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FF24F" w14:textId="7772C939" w:rsidR="00D91612" w:rsidRPr="00A92843" w:rsidRDefault="00D91612" w:rsidP="00D91612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92843">
        <w:rPr>
          <w:rFonts w:ascii="Times New Roman" w:hAnsi="Times New Roman" w:cs="Times New Roman"/>
          <w:b/>
          <w:smallCaps/>
          <w:sz w:val="28"/>
          <w:szCs w:val="28"/>
        </w:rPr>
        <w:t>Tehniskā Specifikācija</w:t>
      </w:r>
    </w:p>
    <w:p w14:paraId="099E8041" w14:textId="37D20E5B" w:rsidR="00D91612" w:rsidRPr="00A92843" w:rsidRDefault="00D91612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2843">
        <w:rPr>
          <w:rFonts w:ascii="Times New Roman" w:hAnsi="Times New Roman" w:cs="Times New Roman"/>
          <w:sz w:val="28"/>
          <w:szCs w:val="28"/>
        </w:rPr>
        <w:t>Iepirkumam</w:t>
      </w:r>
    </w:p>
    <w:p w14:paraId="102DD4BA" w14:textId="23CAC518" w:rsidR="00D91612" w:rsidRPr="00A92843" w:rsidRDefault="00C51C71" w:rsidP="00D91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“A</w:t>
      </w:r>
      <w:r w:rsidR="0097527C">
        <w:rPr>
          <w:rFonts w:ascii="Times New Roman" w:hAnsi="Times New Roman" w:cs="Times New Roman"/>
          <w:b/>
          <w:sz w:val="28"/>
          <w:szCs w:val="28"/>
        </w:rPr>
        <w:t xml:space="preserve">tsevišķu objektu </w:t>
      </w:r>
      <w:r w:rsidR="0097527C" w:rsidRPr="0097527C">
        <w:rPr>
          <w:rFonts w:ascii="Times New Roman" w:hAnsi="Times New Roman" w:cs="Times New Roman"/>
          <w:b/>
          <w:sz w:val="28"/>
          <w:szCs w:val="28"/>
        </w:rPr>
        <w:t>3D skenēšan</w:t>
      </w:r>
      <w:r w:rsidR="0097527C">
        <w:rPr>
          <w:rFonts w:ascii="Times New Roman" w:hAnsi="Times New Roman" w:cs="Times New Roman"/>
          <w:b/>
          <w:sz w:val="28"/>
          <w:szCs w:val="28"/>
        </w:rPr>
        <w:t>as</w:t>
      </w:r>
      <w:r w:rsidR="0097527C" w:rsidRPr="0097527C">
        <w:rPr>
          <w:rFonts w:ascii="Times New Roman" w:hAnsi="Times New Roman" w:cs="Times New Roman"/>
          <w:b/>
          <w:sz w:val="28"/>
          <w:szCs w:val="28"/>
        </w:rPr>
        <w:t xml:space="preserve"> un 3D modelēšan</w:t>
      </w:r>
      <w:r w:rsidR="0097527C">
        <w:rPr>
          <w:rFonts w:ascii="Times New Roman" w:hAnsi="Times New Roman" w:cs="Times New Roman"/>
          <w:b/>
          <w:sz w:val="28"/>
          <w:szCs w:val="28"/>
        </w:rPr>
        <w:t>as darbi</w:t>
      </w:r>
      <w:r>
        <w:rPr>
          <w:rFonts w:ascii="Times New Roman" w:hAnsi="Times New Roman" w:cs="Times New Roman"/>
          <w:b/>
          <w:sz w:val="28"/>
          <w:szCs w:val="28"/>
        </w:rPr>
        <w:t xml:space="preserve"> valsta nozīmes kultūras piemineklī “Dārzu un parku ansamblis </w:t>
      </w:r>
      <w:r w:rsidRPr="00332DAC">
        <w:rPr>
          <w:rFonts w:ascii="Times New Roman" w:hAnsi="Times New Roman" w:cs="Times New Roman"/>
          <w:b/>
          <w:i/>
          <w:sz w:val="28"/>
          <w:szCs w:val="28"/>
        </w:rPr>
        <w:t>Lielie kapi</w:t>
      </w:r>
      <w:r>
        <w:rPr>
          <w:rFonts w:ascii="Times New Roman" w:hAnsi="Times New Roman" w:cs="Times New Roman"/>
          <w:b/>
          <w:sz w:val="28"/>
          <w:szCs w:val="28"/>
        </w:rPr>
        <w:t xml:space="preserve"> ar memoriālajām celtnēm”</w:t>
      </w:r>
      <w:r w:rsidR="00D91612" w:rsidRPr="00A92843">
        <w:rPr>
          <w:rFonts w:ascii="Times New Roman" w:hAnsi="Times New Roman" w:cs="Times New Roman"/>
          <w:b/>
          <w:sz w:val="28"/>
          <w:szCs w:val="28"/>
        </w:rPr>
        <w:t>”</w:t>
      </w:r>
    </w:p>
    <w:p w14:paraId="2623330C" w14:textId="743DBA84" w:rsidR="00D91612" w:rsidRPr="00A92843" w:rsidRDefault="00C51C71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Identifikācija Nr. RPA 2018/ 5</w:t>
      </w:r>
    </w:p>
    <w:p w14:paraId="01913F46" w14:textId="77777777" w:rsidR="001F7429" w:rsidRPr="00A92843" w:rsidRDefault="001F7429" w:rsidP="00D91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FFED20" w14:textId="77777777" w:rsidR="0097527C" w:rsidRDefault="0016232D" w:rsidP="0097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 xml:space="preserve">Nosaukums: </w:t>
      </w:r>
      <w:r w:rsidR="00B83B0C" w:rsidRPr="00A92843">
        <w:rPr>
          <w:rFonts w:ascii="Times New Roman" w:hAnsi="Times New Roman" w:cs="Times New Roman"/>
          <w:sz w:val="24"/>
          <w:szCs w:val="24"/>
        </w:rPr>
        <w:t>Dārzu un parku arhitektūras ansamblis “Lielie kapi” ar memoriālajām</w:t>
      </w:r>
    </w:p>
    <w:p w14:paraId="51A5F2B8" w14:textId="1CB1F363" w:rsidR="0016232D" w:rsidRPr="00A92843" w:rsidRDefault="00B83B0C" w:rsidP="0097527C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2843">
        <w:rPr>
          <w:rFonts w:ascii="Times New Roman" w:hAnsi="Times New Roman" w:cs="Times New Roman"/>
          <w:sz w:val="24"/>
          <w:szCs w:val="24"/>
        </w:rPr>
        <w:t>celtnēm (</w:t>
      </w:r>
      <w:r w:rsidRPr="00A92843">
        <w:rPr>
          <w:rFonts w:ascii="Times New Roman" w:hAnsi="Times New Roman" w:cs="Times New Roman"/>
          <w:i/>
          <w:sz w:val="24"/>
          <w:szCs w:val="24"/>
        </w:rPr>
        <w:t>valsts aizsardzības Nr. 6636</w:t>
      </w:r>
      <w:r w:rsidRPr="00A92843">
        <w:rPr>
          <w:rFonts w:ascii="Times New Roman" w:hAnsi="Times New Roman" w:cs="Times New Roman"/>
          <w:sz w:val="24"/>
          <w:szCs w:val="24"/>
        </w:rPr>
        <w:t>)</w:t>
      </w:r>
      <w:r w:rsidR="0097527C">
        <w:rPr>
          <w:rFonts w:ascii="Times New Roman" w:hAnsi="Times New Roman" w:cs="Times New Roman"/>
          <w:sz w:val="24"/>
          <w:szCs w:val="24"/>
        </w:rPr>
        <w:t>.</w:t>
      </w:r>
      <w:r w:rsidRPr="00A92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D6FB5" w14:textId="07F17A1F" w:rsidR="0016232D" w:rsidRDefault="00B83B0C" w:rsidP="009752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>Adrese</w:t>
      </w:r>
      <w:r w:rsidR="0016232D" w:rsidRPr="00A928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6962">
        <w:rPr>
          <w:rFonts w:ascii="Times New Roman" w:hAnsi="Times New Roman" w:cs="Times New Roman"/>
          <w:sz w:val="24"/>
          <w:szCs w:val="24"/>
        </w:rPr>
        <w:t>Rīga.</w:t>
      </w:r>
    </w:p>
    <w:p w14:paraId="5F6F41C6" w14:textId="447DB063" w:rsidR="00C51C71" w:rsidRDefault="004B20A1" w:rsidP="00C51C7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27C">
        <w:rPr>
          <w:rFonts w:ascii="Times New Roman" w:hAnsi="Times New Roman" w:cs="Times New Roman"/>
          <w:b/>
          <w:sz w:val="24"/>
          <w:szCs w:val="24"/>
        </w:rPr>
        <w:t xml:space="preserve">Kadastrs </w:t>
      </w:r>
      <w:r w:rsidR="00E96975" w:rsidRPr="0097527C">
        <w:rPr>
          <w:rFonts w:ascii="Times New Roman" w:hAnsi="Times New Roman" w:cs="Times New Roman"/>
          <w:b/>
          <w:sz w:val="24"/>
          <w:szCs w:val="24"/>
        </w:rPr>
        <w:t>Nr.:</w:t>
      </w:r>
      <w:r w:rsidR="00E96975">
        <w:rPr>
          <w:rFonts w:ascii="Times New Roman" w:hAnsi="Times New Roman" w:cs="Times New Roman"/>
          <w:sz w:val="24"/>
          <w:szCs w:val="24"/>
        </w:rPr>
        <w:t xml:space="preserve"> </w:t>
      </w:r>
      <w:r w:rsidR="00C51C71" w:rsidRPr="00332DAC">
        <w:rPr>
          <w:rFonts w:ascii="Times New Roman" w:hAnsi="Times New Roman" w:cs="Times New Roman"/>
          <w:sz w:val="24"/>
          <w:szCs w:val="24"/>
        </w:rPr>
        <w:t>01000260149</w:t>
      </w:r>
      <w:r w:rsidR="00C51C71" w:rsidRPr="00515EBE">
        <w:rPr>
          <w:rFonts w:ascii="Times New Roman" w:hAnsi="Times New Roman" w:cs="Times New Roman"/>
          <w:sz w:val="24"/>
          <w:szCs w:val="24"/>
        </w:rPr>
        <w:t xml:space="preserve">; </w:t>
      </w:r>
      <w:r w:rsidR="00C51C71" w:rsidRPr="00332DAC">
        <w:rPr>
          <w:rFonts w:ascii="Times New Roman" w:hAnsi="Times New Roman" w:cs="Times New Roman"/>
          <w:sz w:val="24"/>
          <w:szCs w:val="24"/>
        </w:rPr>
        <w:t>01000260116</w:t>
      </w:r>
      <w:r w:rsidR="00C51C71">
        <w:rPr>
          <w:rFonts w:ascii="Times New Roman" w:hAnsi="Times New Roman" w:cs="Times New Roman"/>
          <w:sz w:val="24"/>
          <w:szCs w:val="24"/>
        </w:rPr>
        <w:t>; 01000260151</w:t>
      </w:r>
      <w:r w:rsidR="00C51C71" w:rsidRPr="00515EBE">
        <w:rPr>
          <w:rFonts w:ascii="Times New Roman" w:hAnsi="Times New Roman" w:cs="Times New Roman"/>
          <w:sz w:val="24"/>
          <w:szCs w:val="24"/>
        </w:rPr>
        <w:t>.</w:t>
      </w:r>
    </w:p>
    <w:p w14:paraId="158BF6C3" w14:textId="4A3B4011" w:rsidR="0016232D" w:rsidRDefault="00E40184" w:rsidP="00940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>Paredzēti</w:t>
      </w:r>
      <w:r w:rsidR="0097527C">
        <w:rPr>
          <w:rFonts w:ascii="Times New Roman" w:hAnsi="Times New Roman" w:cs="Times New Roman"/>
          <w:b/>
          <w:sz w:val="24"/>
          <w:szCs w:val="24"/>
        </w:rPr>
        <w:t>e</w:t>
      </w:r>
      <w:r w:rsidRPr="00A92843">
        <w:rPr>
          <w:rFonts w:ascii="Times New Roman" w:hAnsi="Times New Roman" w:cs="Times New Roman"/>
          <w:b/>
          <w:sz w:val="24"/>
          <w:szCs w:val="24"/>
        </w:rPr>
        <w:t xml:space="preserve"> darbi</w:t>
      </w:r>
      <w:r w:rsidR="0016232D" w:rsidRPr="00A9284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5540EE4" w14:textId="1E784C46" w:rsidR="0097527C" w:rsidRDefault="001F286D" w:rsidP="00F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mērķis ir</w:t>
      </w:r>
      <w:r w:rsidR="0057184D">
        <w:rPr>
          <w:rFonts w:ascii="Times New Roman" w:hAnsi="Times New Roman" w:cs="Times New Roman"/>
          <w:sz w:val="24"/>
          <w:szCs w:val="24"/>
        </w:rPr>
        <w:t xml:space="preserve"> i</w:t>
      </w:r>
      <w:r w:rsidR="0057184D" w:rsidRPr="0097527C">
        <w:rPr>
          <w:rFonts w:ascii="Times New Roman" w:hAnsi="Times New Roman" w:cs="Times New Roman"/>
          <w:sz w:val="24"/>
          <w:szCs w:val="24"/>
        </w:rPr>
        <w:t>zmanto</w:t>
      </w:r>
      <w:r w:rsidR="0057184D">
        <w:rPr>
          <w:rFonts w:ascii="Times New Roman" w:hAnsi="Times New Roman" w:cs="Times New Roman"/>
          <w:sz w:val="24"/>
          <w:szCs w:val="24"/>
        </w:rPr>
        <w:t>jot</w:t>
      </w:r>
      <w:r w:rsidR="0057184D" w:rsidRPr="0097527C">
        <w:rPr>
          <w:rFonts w:ascii="Times New Roman" w:hAnsi="Times New Roman" w:cs="Times New Roman"/>
          <w:sz w:val="24"/>
          <w:szCs w:val="24"/>
        </w:rPr>
        <w:t xml:space="preserve"> mūsdienu tehnoloģiju </w:t>
      </w:r>
      <w:r w:rsidR="0057184D">
        <w:rPr>
          <w:rFonts w:ascii="Times New Roman" w:hAnsi="Times New Roman" w:cs="Times New Roman"/>
          <w:sz w:val="24"/>
          <w:szCs w:val="24"/>
        </w:rPr>
        <w:t xml:space="preserve">ar </w:t>
      </w:r>
      <w:r w:rsidR="0057184D" w:rsidRPr="0097527C">
        <w:rPr>
          <w:rFonts w:ascii="Times New Roman" w:hAnsi="Times New Roman" w:cs="Times New Roman"/>
          <w:sz w:val="24"/>
          <w:szCs w:val="24"/>
        </w:rPr>
        <w:t>3D</w:t>
      </w:r>
      <w:r w:rsidR="0057184D" w:rsidRPr="0097527C">
        <w:rPr>
          <w:rStyle w:val="Vresatsauce"/>
          <w:rFonts w:ascii="Times New Roman" w:hAnsi="Times New Roman" w:cs="Times New Roman"/>
          <w:sz w:val="24"/>
          <w:szCs w:val="24"/>
        </w:rPr>
        <w:footnoteReference w:id="1"/>
      </w:r>
      <w:r w:rsidR="0057184D" w:rsidRPr="00FC5E5B">
        <w:rPr>
          <w:rStyle w:val="Vresatsauce"/>
          <w:rFonts w:ascii="Times New Roman" w:hAnsi="Times New Roman" w:cs="Times New Roman"/>
          <w:sz w:val="24"/>
          <w:szCs w:val="24"/>
          <w:vertAlign w:val="baseline"/>
        </w:rPr>
        <w:t xml:space="preserve"> </w:t>
      </w:r>
      <w:proofErr w:type="spellStart"/>
      <w:r w:rsidR="0057184D" w:rsidRPr="00FC5E5B">
        <w:rPr>
          <w:rFonts w:ascii="Times New Roman" w:hAnsi="Times New Roman" w:cs="Times New Roman"/>
          <w:sz w:val="24"/>
          <w:szCs w:val="24"/>
        </w:rPr>
        <w:t>l</w:t>
      </w:r>
      <w:r w:rsidR="0057184D" w:rsidRPr="0097527C">
        <w:rPr>
          <w:rFonts w:ascii="Times New Roman" w:hAnsi="Times New Roman" w:cs="Times New Roman"/>
          <w:sz w:val="24"/>
          <w:szCs w:val="24"/>
        </w:rPr>
        <w:t>āzerskenēšana</w:t>
      </w:r>
      <w:proofErr w:type="spellEnd"/>
      <w:r w:rsidR="0057184D" w:rsidRPr="001F286D">
        <w:rPr>
          <w:rFonts w:ascii="Times New Roman" w:hAnsi="Times New Roman" w:cs="Times New Roman"/>
          <w:sz w:val="24"/>
          <w:szCs w:val="24"/>
        </w:rPr>
        <w:t xml:space="preserve"> </w:t>
      </w:r>
      <w:r w:rsidR="0057184D">
        <w:rPr>
          <w:rFonts w:ascii="Times New Roman" w:hAnsi="Times New Roman" w:cs="Times New Roman"/>
          <w:sz w:val="24"/>
          <w:szCs w:val="24"/>
        </w:rPr>
        <w:t xml:space="preserve">metodi </w:t>
      </w:r>
      <w:r w:rsidRPr="001F286D">
        <w:rPr>
          <w:rFonts w:ascii="Times New Roman" w:hAnsi="Times New Roman" w:cs="Times New Roman"/>
          <w:sz w:val="24"/>
          <w:szCs w:val="24"/>
        </w:rPr>
        <w:t xml:space="preserve">iegūt precīzus </w:t>
      </w:r>
      <w:r w:rsidR="00FC5E5B">
        <w:rPr>
          <w:rFonts w:ascii="Times New Roman" w:hAnsi="Times New Roman" w:cs="Times New Roman"/>
          <w:sz w:val="24"/>
          <w:szCs w:val="24"/>
        </w:rPr>
        <w:t>kultūras pieminekļa</w:t>
      </w:r>
      <w:r w:rsidR="00FC5E5B" w:rsidRPr="0097527C">
        <w:rPr>
          <w:rFonts w:ascii="Times New Roman" w:hAnsi="Times New Roman" w:cs="Times New Roman"/>
          <w:sz w:val="24"/>
          <w:szCs w:val="24"/>
        </w:rPr>
        <w:t xml:space="preserve"> </w:t>
      </w:r>
      <w:r w:rsidR="00FC5E5B">
        <w:rPr>
          <w:rFonts w:ascii="Times New Roman" w:hAnsi="Times New Roman" w:cs="Times New Roman"/>
          <w:sz w:val="24"/>
          <w:szCs w:val="24"/>
        </w:rPr>
        <w:t xml:space="preserve">(turpmāk - Piemineklis) </w:t>
      </w:r>
      <w:r w:rsidRPr="001F286D">
        <w:rPr>
          <w:rFonts w:ascii="Times New Roman" w:hAnsi="Times New Roman" w:cs="Times New Roman"/>
          <w:sz w:val="24"/>
          <w:szCs w:val="24"/>
        </w:rPr>
        <w:t xml:space="preserve">fiksācijas materiālus, kurus būs iespējams izmantot </w:t>
      </w:r>
      <w:r>
        <w:rPr>
          <w:rFonts w:ascii="Times New Roman" w:hAnsi="Times New Roman" w:cs="Times New Roman"/>
          <w:sz w:val="24"/>
          <w:szCs w:val="24"/>
        </w:rPr>
        <w:t>tā</w:t>
      </w:r>
      <w:r w:rsidRPr="001F286D">
        <w:rPr>
          <w:rFonts w:ascii="Times New Roman" w:hAnsi="Times New Roman" w:cs="Times New Roman"/>
          <w:sz w:val="24"/>
          <w:szCs w:val="24"/>
        </w:rPr>
        <w:t xml:space="preserve"> saglabāšanas un atjaunošanas darbā – precīzai saglabātības stāvokļa fiksācija, ieskaitot detalizētu vērtī</w:t>
      </w:r>
      <w:r w:rsidR="00FC5E5B">
        <w:rPr>
          <w:rFonts w:ascii="Times New Roman" w:hAnsi="Times New Roman" w:cs="Times New Roman"/>
          <w:sz w:val="24"/>
          <w:szCs w:val="24"/>
        </w:rPr>
        <w:t>bu fiksāciju, defektus, nodilumus,</w:t>
      </w:r>
      <w:r w:rsidRPr="001F286D">
        <w:rPr>
          <w:rFonts w:ascii="Times New Roman" w:hAnsi="Times New Roman" w:cs="Times New Roman"/>
          <w:sz w:val="24"/>
          <w:szCs w:val="24"/>
        </w:rPr>
        <w:t xml:space="preserve"> deformācij</w:t>
      </w:r>
      <w:r w:rsidR="00FC5E5B">
        <w:rPr>
          <w:rFonts w:ascii="Times New Roman" w:hAnsi="Times New Roman" w:cs="Times New Roman"/>
          <w:sz w:val="24"/>
          <w:szCs w:val="24"/>
        </w:rPr>
        <w:t xml:space="preserve">u.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286D">
        <w:rPr>
          <w:rFonts w:ascii="Times New Roman" w:hAnsi="Times New Roman" w:cs="Times New Roman"/>
          <w:sz w:val="24"/>
          <w:szCs w:val="24"/>
        </w:rPr>
        <w:t>egūt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F286D">
        <w:rPr>
          <w:rFonts w:ascii="Times New Roman" w:hAnsi="Times New Roman" w:cs="Times New Roman"/>
          <w:sz w:val="24"/>
          <w:szCs w:val="24"/>
        </w:rPr>
        <w:t xml:space="preserve"> materiāl</w:t>
      </w:r>
      <w:r>
        <w:rPr>
          <w:rFonts w:ascii="Times New Roman" w:hAnsi="Times New Roman" w:cs="Times New Roman"/>
          <w:sz w:val="24"/>
          <w:szCs w:val="24"/>
        </w:rPr>
        <w:t>u</w:t>
      </w:r>
      <w:r w:rsidR="00FC5E5B">
        <w:rPr>
          <w:rFonts w:ascii="Times New Roman" w:hAnsi="Times New Roman" w:cs="Times New Roman"/>
          <w:sz w:val="24"/>
          <w:szCs w:val="24"/>
        </w:rPr>
        <w:t>s</w:t>
      </w:r>
      <w:r w:rsidRPr="001F7570">
        <w:rPr>
          <w:szCs w:val="24"/>
        </w:rPr>
        <w:t xml:space="preserve"> </w:t>
      </w:r>
      <w:r w:rsidRPr="001F286D">
        <w:rPr>
          <w:rFonts w:ascii="Times New Roman" w:hAnsi="Times New Roman" w:cs="Times New Roman"/>
          <w:sz w:val="24"/>
          <w:szCs w:val="24"/>
        </w:rPr>
        <w:t>izmanto</w:t>
      </w:r>
      <w:r w:rsidR="00FC5E5B">
        <w:rPr>
          <w:rFonts w:ascii="Times New Roman" w:hAnsi="Times New Roman" w:cs="Times New Roman"/>
          <w:sz w:val="24"/>
          <w:szCs w:val="24"/>
        </w:rPr>
        <w:t xml:space="preserve">s pieminekļa </w:t>
      </w:r>
      <w:r w:rsidR="00FC5E5B" w:rsidRPr="001F286D">
        <w:rPr>
          <w:rFonts w:ascii="Times New Roman" w:hAnsi="Times New Roman" w:cs="Times New Roman"/>
          <w:sz w:val="24"/>
          <w:szCs w:val="24"/>
        </w:rPr>
        <w:t xml:space="preserve">stāvokļa turpmākam monitoringam </w:t>
      </w:r>
      <w:r w:rsidR="00FC5E5B">
        <w:rPr>
          <w:rFonts w:ascii="Times New Roman" w:hAnsi="Times New Roman" w:cs="Times New Roman"/>
          <w:sz w:val="24"/>
          <w:szCs w:val="24"/>
        </w:rPr>
        <w:t xml:space="preserve">un kā </w:t>
      </w:r>
      <w:r w:rsidR="00FC5E5B" w:rsidRPr="001F286D">
        <w:rPr>
          <w:rFonts w:ascii="Times New Roman" w:hAnsi="Times New Roman" w:cs="Times New Roman"/>
          <w:sz w:val="24"/>
          <w:szCs w:val="24"/>
        </w:rPr>
        <w:t xml:space="preserve">izejmateriālu </w:t>
      </w:r>
      <w:r w:rsidR="00FC5E5B">
        <w:rPr>
          <w:rFonts w:ascii="Times New Roman" w:hAnsi="Times New Roman" w:cs="Times New Roman"/>
          <w:sz w:val="24"/>
          <w:szCs w:val="24"/>
        </w:rPr>
        <w:t xml:space="preserve">tālākajiem plānošanas un </w:t>
      </w:r>
      <w:r w:rsidRPr="001F286D">
        <w:rPr>
          <w:rFonts w:ascii="Times New Roman" w:hAnsi="Times New Roman" w:cs="Times New Roman"/>
          <w:sz w:val="24"/>
          <w:szCs w:val="24"/>
        </w:rPr>
        <w:t>projektēšan</w:t>
      </w:r>
      <w:r w:rsidR="00FC5E5B">
        <w:rPr>
          <w:rFonts w:ascii="Times New Roman" w:hAnsi="Times New Roman" w:cs="Times New Roman"/>
          <w:sz w:val="24"/>
          <w:szCs w:val="24"/>
        </w:rPr>
        <w:t>as darbiem.</w:t>
      </w:r>
    </w:p>
    <w:p w14:paraId="13798D01" w14:textId="77777777" w:rsidR="00DA396D" w:rsidRDefault="00DA396D" w:rsidP="00FC5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E3FB8" w14:textId="3773A70F" w:rsidR="00FC5E5B" w:rsidRPr="005C037C" w:rsidRDefault="00FC5E5B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C037C">
        <w:rPr>
          <w:rFonts w:ascii="Times New Roman" w:hAnsi="Times New Roman" w:cs="Times New Roman"/>
          <w:b/>
          <w:sz w:val="24"/>
          <w:szCs w:val="24"/>
        </w:rPr>
        <w:t>Darba uzdevums:</w:t>
      </w:r>
    </w:p>
    <w:p w14:paraId="358648BE" w14:textId="2931C8EF" w:rsidR="0016232D" w:rsidRPr="00FC5E5B" w:rsidRDefault="00E40184" w:rsidP="00FC5E5B">
      <w:pPr>
        <w:pStyle w:val="Sarakstarindkop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5B">
        <w:rPr>
          <w:rFonts w:ascii="Times New Roman" w:hAnsi="Times New Roman" w:cs="Times New Roman"/>
          <w:sz w:val="24"/>
          <w:szCs w:val="24"/>
        </w:rPr>
        <w:t>Veikt 3D skenēšanu un 3D modelēšanu</w:t>
      </w:r>
      <w:r w:rsidR="008D2E27" w:rsidRPr="00FC5E5B">
        <w:rPr>
          <w:rFonts w:ascii="Times New Roman" w:hAnsi="Times New Roman" w:cs="Times New Roman"/>
          <w:sz w:val="24"/>
          <w:szCs w:val="24"/>
        </w:rPr>
        <w:t xml:space="preserve">, </w:t>
      </w:r>
      <w:r w:rsidR="00B83B0C" w:rsidRPr="00FC5E5B">
        <w:rPr>
          <w:rFonts w:ascii="Times New Roman" w:hAnsi="Times New Roman" w:cs="Times New Roman"/>
          <w:sz w:val="24"/>
          <w:szCs w:val="24"/>
        </w:rPr>
        <w:t>iegūtā punktu mākoņa datu tīrīšana, datu savietošana</w:t>
      </w:r>
      <w:r w:rsidR="005E1223" w:rsidRPr="00FC5E5B">
        <w:rPr>
          <w:rFonts w:ascii="Times New Roman" w:hAnsi="Times New Roman" w:cs="Times New Roman"/>
          <w:sz w:val="24"/>
          <w:szCs w:val="24"/>
        </w:rPr>
        <w:t xml:space="preserve"> Lielo kapu </w:t>
      </w:r>
      <w:proofErr w:type="spellStart"/>
      <w:r w:rsidR="005E1223" w:rsidRPr="00FC5E5B">
        <w:rPr>
          <w:rFonts w:ascii="Times New Roman" w:hAnsi="Times New Roman" w:cs="Times New Roman"/>
          <w:sz w:val="24"/>
          <w:szCs w:val="24"/>
        </w:rPr>
        <w:t>brīvstāvošajām</w:t>
      </w:r>
      <w:proofErr w:type="spellEnd"/>
      <w:r w:rsidR="005E1223" w:rsidRPr="00FC5E5B">
        <w:rPr>
          <w:rFonts w:ascii="Times New Roman" w:hAnsi="Times New Roman" w:cs="Times New Roman"/>
          <w:sz w:val="24"/>
          <w:szCs w:val="24"/>
        </w:rPr>
        <w:t xml:space="preserve"> kapličām un Rindu kapliču portālu</w:t>
      </w:r>
      <w:r w:rsidR="00FC5E5B" w:rsidRPr="00FC5E5B">
        <w:rPr>
          <w:rFonts w:ascii="Times New Roman" w:hAnsi="Times New Roman" w:cs="Times New Roman"/>
          <w:sz w:val="24"/>
          <w:szCs w:val="24"/>
        </w:rPr>
        <w:t xml:space="preserve"> un atbalst</w:t>
      </w:r>
      <w:r w:rsidR="00C51C71">
        <w:rPr>
          <w:rFonts w:ascii="Times New Roman" w:hAnsi="Times New Roman" w:cs="Times New Roman"/>
          <w:sz w:val="24"/>
          <w:szCs w:val="24"/>
        </w:rPr>
        <w:t>a</w:t>
      </w:r>
      <w:r w:rsidR="005E1223" w:rsidRPr="00FC5E5B">
        <w:rPr>
          <w:rFonts w:ascii="Times New Roman" w:hAnsi="Times New Roman" w:cs="Times New Roman"/>
          <w:sz w:val="24"/>
          <w:szCs w:val="24"/>
        </w:rPr>
        <w:t xml:space="preserve"> sien</w:t>
      </w:r>
      <w:r w:rsidR="00C51C71">
        <w:rPr>
          <w:rFonts w:ascii="Times New Roman" w:hAnsi="Times New Roman" w:cs="Times New Roman"/>
          <w:sz w:val="24"/>
          <w:szCs w:val="24"/>
        </w:rPr>
        <w:t>ai</w:t>
      </w:r>
      <w:r w:rsidR="00D80890" w:rsidRPr="00FC5E5B">
        <w:rPr>
          <w:rFonts w:ascii="Times New Roman" w:hAnsi="Times New Roman" w:cs="Times New Roman"/>
          <w:sz w:val="24"/>
          <w:szCs w:val="24"/>
        </w:rPr>
        <w:t xml:space="preserve"> (t</w:t>
      </w:r>
      <w:r w:rsidR="005E1223" w:rsidRPr="00FC5E5B">
        <w:rPr>
          <w:rFonts w:ascii="Times New Roman" w:hAnsi="Times New Roman" w:cs="Times New Roman"/>
          <w:sz w:val="24"/>
          <w:szCs w:val="24"/>
        </w:rPr>
        <w:t xml:space="preserve">urpmāk </w:t>
      </w:r>
      <w:r w:rsidR="00D80890" w:rsidRPr="00FC5E5B">
        <w:rPr>
          <w:rFonts w:ascii="Times New Roman" w:hAnsi="Times New Roman" w:cs="Times New Roman"/>
          <w:sz w:val="24"/>
          <w:szCs w:val="24"/>
        </w:rPr>
        <w:t xml:space="preserve">– </w:t>
      </w:r>
      <w:r w:rsidR="005E1223" w:rsidRPr="00FC5E5B">
        <w:rPr>
          <w:rFonts w:ascii="Times New Roman" w:hAnsi="Times New Roman" w:cs="Times New Roman"/>
          <w:sz w:val="24"/>
          <w:szCs w:val="24"/>
        </w:rPr>
        <w:t>Objekts</w:t>
      </w:r>
      <w:r w:rsidR="00D80890" w:rsidRPr="00FC5E5B">
        <w:rPr>
          <w:rFonts w:ascii="Times New Roman" w:hAnsi="Times New Roman" w:cs="Times New Roman"/>
          <w:sz w:val="24"/>
          <w:szCs w:val="24"/>
        </w:rPr>
        <w:t>)</w:t>
      </w:r>
      <w:r w:rsidR="005E1223" w:rsidRPr="00FC5E5B">
        <w:rPr>
          <w:rFonts w:ascii="Times New Roman" w:hAnsi="Times New Roman" w:cs="Times New Roman"/>
          <w:sz w:val="24"/>
          <w:szCs w:val="24"/>
        </w:rPr>
        <w:t>.</w:t>
      </w:r>
      <w:r w:rsidR="00EE37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22C24" w14:textId="27360E24" w:rsidR="00D80890" w:rsidRPr="00FC5E5B" w:rsidRDefault="00D80890" w:rsidP="00FC5E5B">
      <w:pPr>
        <w:pStyle w:val="Sarakstarindkop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E5B">
        <w:rPr>
          <w:rFonts w:ascii="Times New Roman" w:hAnsi="Times New Roman" w:cs="Times New Roman"/>
          <w:sz w:val="24"/>
          <w:szCs w:val="24"/>
        </w:rPr>
        <w:t xml:space="preserve">Veikt Objekta 3D </w:t>
      </w:r>
      <w:r w:rsidR="0057184D">
        <w:rPr>
          <w:rFonts w:ascii="Times New Roman" w:hAnsi="Times New Roman" w:cs="Times New Roman"/>
          <w:sz w:val="24"/>
          <w:szCs w:val="24"/>
        </w:rPr>
        <w:t xml:space="preserve">objektu </w:t>
      </w:r>
      <w:r w:rsidRPr="00FC5E5B">
        <w:rPr>
          <w:rFonts w:ascii="Times New Roman" w:hAnsi="Times New Roman" w:cs="Times New Roman"/>
          <w:sz w:val="24"/>
          <w:szCs w:val="24"/>
        </w:rPr>
        <w:t xml:space="preserve">kopainu uzmērījumu ar precizitāti </w:t>
      </w:r>
      <w:r w:rsidR="0057184D">
        <w:rPr>
          <w:rFonts w:ascii="Times New Roman" w:hAnsi="Times New Roman" w:cs="Times New Roman"/>
          <w:sz w:val="24"/>
          <w:szCs w:val="24"/>
        </w:rPr>
        <w:t xml:space="preserve">līdz </w:t>
      </w:r>
      <w:r w:rsidRPr="00FC5E5B">
        <w:rPr>
          <w:rFonts w:ascii="Times New Roman" w:hAnsi="Times New Roman" w:cs="Times New Roman"/>
          <w:sz w:val="24"/>
          <w:szCs w:val="24"/>
        </w:rPr>
        <w:t>2</w:t>
      </w:r>
      <w:r w:rsidR="00FC5E5B" w:rsidRPr="00FC5E5B">
        <w:rPr>
          <w:rFonts w:ascii="Times New Roman" w:hAnsi="Times New Roman" w:cs="Times New Roman"/>
          <w:sz w:val="24"/>
          <w:szCs w:val="24"/>
        </w:rPr>
        <w:t xml:space="preserve"> </w:t>
      </w:r>
      <w:r w:rsidR="0057184D">
        <w:rPr>
          <w:rFonts w:ascii="Times New Roman" w:hAnsi="Times New Roman" w:cs="Times New Roman"/>
          <w:sz w:val="24"/>
          <w:szCs w:val="24"/>
        </w:rPr>
        <w:t xml:space="preserve">mm </w:t>
      </w:r>
      <w:r w:rsidRPr="00FC5E5B">
        <w:rPr>
          <w:rFonts w:ascii="Times New Roman" w:hAnsi="Times New Roman" w:cs="Times New Roman"/>
          <w:sz w:val="24"/>
          <w:szCs w:val="24"/>
        </w:rPr>
        <w:t xml:space="preserve">punktu mākoņa veidā </w:t>
      </w:r>
      <w:r w:rsidR="0057184D">
        <w:rPr>
          <w:rFonts w:ascii="Times New Roman" w:hAnsi="Times New Roman" w:cs="Times New Roman"/>
          <w:sz w:val="24"/>
          <w:szCs w:val="24"/>
        </w:rPr>
        <w:t xml:space="preserve">un </w:t>
      </w:r>
      <w:r w:rsidRPr="00FC5E5B">
        <w:rPr>
          <w:rFonts w:ascii="Times New Roman" w:hAnsi="Times New Roman" w:cs="Times New Roman"/>
          <w:sz w:val="24"/>
          <w:szCs w:val="24"/>
        </w:rPr>
        <w:t>atsevišķ</w:t>
      </w:r>
      <w:r w:rsidR="0057184D">
        <w:rPr>
          <w:rFonts w:ascii="Times New Roman" w:hAnsi="Times New Roman" w:cs="Times New Roman"/>
          <w:sz w:val="24"/>
          <w:szCs w:val="24"/>
        </w:rPr>
        <w:t>ām</w:t>
      </w:r>
      <w:r w:rsidRPr="00FC5E5B">
        <w:rPr>
          <w:rFonts w:ascii="Times New Roman" w:hAnsi="Times New Roman" w:cs="Times New Roman"/>
          <w:sz w:val="24"/>
          <w:szCs w:val="24"/>
        </w:rPr>
        <w:t xml:space="preserve"> arhitektonisk</w:t>
      </w:r>
      <w:r w:rsidR="0057184D">
        <w:rPr>
          <w:rFonts w:ascii="Times New Roman" w:hAnsi="Times New Roman" w:cs="Times New Roman"/>
          <w:sz w:val="24"/>
          <w:szCs w:val="24"/>
        </w:rPr>
        <w:t>ām</w:t>
      </w:r>
      <w:r w:rsidRPr="00FC5E5B">
        <w:rPr>
          <w:rFonts w:ascii="Times New Roman" w:hAnsi="Times New Roman" w:cs="Times New Roman"/>
          <w:sz w:val="24"/>
          <w:szCs w:val="24"/>
        </w:rPr>
        <w:t xml:space="preserve"> detaļ</w:t>
      </w:r>
      <w:r w:rsidR="0057184D">
        <w:rPr>
          <w:rFonts w:ascii="Times New Roman" w:hAnsi="Times New Roman" w:cs="Times New Roman"/>
          <w:sz w:val="24"/>
          <w:szCs w:val="24"/>
        </w:rPr>
        <w:t>ām</w:t>
      </w:r>
      <w:r w:rsidRPr="00FC5E5B">
        <w:rPr>
          <w:rFonts w:ascii="Times New Roman" w:hAnsi="Times New Roman" w:cs="Times New Roman"/>
          <w:sz w:val="24"/>
          <w:szCs w:val="24"/>
        </w:rPr>
        <w:t>.</w:t>
      </w:r>
    </w:p>
    <w:p w14:paraId="07360C34" w14:textId="5A07E886" w:rsidR="00AD201C" w:rsidRPr="00EE37A9" w:rsidRDefault="00D80890" w:rsidP="00EE37A9">
      <w:pPr>
        <w:pStyle w:val="Sarakstarindkop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5E5B">
        <w:rPr>
          <w:rFonts w:ascii="Times New Roman" w:hAnsi="Times New Roman" w:cs="Times New Roman"/>
          <w:sz w:val="24"/>
          <w:szCs w:val="24"/>
        </w:rPr>
        <w:t>Objekta skenēšanas laikā veikt detalizētāku foto fiksāciju un savietot ar uzmērījumiem;</w:t>
      </w:r>
    </w:p>
    <w:p w14:paraId="10999F29" w14:textId="77777777" w:rsidR="00DA396D" w:rsidRPr="00940181" w:rsidRDefault="00DA396D" w:rsidP="00B93F98">
      <w:pPr>
        <w:pStyle w:val="Sarakstarindkopa"/>
        <w:spacing w:after="0" w:line="240" w:lineRule="auto"/>
        <w:ind w:left="714"/>
        <w:jc w:val="both"/>
        <w:rPr>
          <w:rFonts w:ascii="Times New Roman" w:hAnsi="Times New Roman" w:cs="Times New Roman"/>
          <w:sz w:val="16"/>
          <w:szCs w:val="16"/>
        </w:rPr>
      </w:pPr>
    </w:p>
    <w:p w14:paraId="7BA179CF" w14:textId="6E5E10A1" w:rsidR="0016232D" w:rsidRPr="0057184D" w:rsidRDefault="00B84FAF" w:rsidP="005C037C">
      <w:pPr>
        <w:pStyle w:val="Sarakstarindkopa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7184D">
        <w:rPr>
          <w:rFonts w:ascii="Times New Roman" w:hAnsi="Times New Roman" w:cs="Times New Roman"/>
          <w:b/>
          <w:sz w:val="24"/>
          <w:szCs w:val="24"/>
        </w:rPr>
        <w:t>Veikt objekta 3D uzmērījumus ar precizitāti</w:t>
      </w:r>
      <w:r w:rsidR="00EE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37A9" w:rsidRPr="001F7570">
        <w:rPr>
          <w:rFonts w:ascii="Times New Roman" w:hAnsi="Times New Roman"/>
          <w:sz w:val="24"/>
          <w:szCs w:val="24"/>
        </w:rPr>
        <w:t xml:space="preserve">(katram </w:t>
      </w:r>
      <w:r w:rsidR="00EE37A9">
        <w:rPr>
          <w:rFonts w:ascii="Times New Roman" w:hAnsi="Times New Roman"/>
          <w:sz w:val="24"/>
          <w:szCs w:val="24"/>
        </w:rPr>
        <w:t>objektam note</w:t>
      </w:r>
      <w:r w:rsidR="005C037C">
        <w:rPr>
          <w:rFonts w:ascii="Times New Roman" w:hAnsi="Times New Roman"/>
          <w:sz w:val="24"/>
          <w:szCs w:val="24"/>
        </w:rPr>
        <w:t>i</w:t>
      </w:r>
      <w:r w:rsidR="00EE37A9">
        <w:rPr>
          <w:rFonts w:ascii="Times New Roman" w:hAnsi="Times New Roman"/>
          <w:sz w:val="24"/>
          <w:szCs w:val="24"/>
        </w:rPr>
        <w:t xml:space="preserve">kta </w:t>
      </w:r>
      <w:r w:rsidR="00EE37A9" w:rsidRPr="001F7570">
        <w:rPr>
          <w:rFonts w:ascii="Times New Roman" w:hAnsi="Times New Roman"/>
          <w:sz w:val="24"/>
          <w:szCs w:val="24"/>
        </w:rPr>
        <w:t xml:space="preserve">atsevišķi, skat. </w:t>
      </w:r>
      <w:r w:rsidR="00EE37A9">
        <w:rPr>
          <w:rFonts w:ascii="Times New Roman" w:hAnsi="Times New Roman"/>
          <w:sz w:val="24"/>
          <w:szCs w:val="24"/>
        </w:rPr>
        <w:t>1</w:t>
      </w:r>
      <w:r w:rsidR="00EE37A9" w:rsidRPr="001F7570">
        <w:rPr>
          <w:rFonts w:ascii="Times New Roman" w:hAnsi="Times New Roman"/>
          <w:sz w:val="24"/>
          <w:szCs w:val="24"/>
        </w:rPr>
        <w:t>.</w:t>
      </w:r>
      <w:r w:rsidR="001F7429">
        <w:rPr>
          <w:rFonts w:ascii="Times New Roman" w:hAnsi="Times New Roman"/>
          <w:sz w:val="24"/>
          <w:szCs w:val="24"/>
        </w:rPr>
        <w:t> </w:t>
      </w:r>
      <w:r w:rsidR="00EE37A9" w:rsidRPr="001F7570">
        <w:rPr>
          <w:rFonts w:ascii="Times New Roman" w:hAnsi="Times New Roman"/>
          <w:sz w:val="24"/>
          <w:szCs w:val="24"/>
        </w:rPr>
        <w:t>1. pielikumu)</w:t>
      </w:r>
      <w:r w:rsidRPr="0057184D">
        <w:rPr>
          <w:rFonts w:ascii="Times New Roman" w:hAnsi="Times New Roman" w:cs="Times New Roman"/>
          <w:b/>
          <w:sz w:val="24"/>
          <w:szCs w:val="24"/>
        </w:rPr>
        <w:t>:</w:t>
      </w:r>
    </w:p>
    <w:p w14:paraId="1CD3F402" w14:textId="55123B29" w:rsidR="00B84FAF" w:rsidRPr="00A92843" w:rsidRDefault="00B84FAF" w:rsidP="001F28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>A klases</w:t>
      </w:r>
      <w:r w:rsidRPr="00A92843">
        <w:rPr>
          <w:rFonts w:ascii="Times New Roman" w:hAnsi="Times New Roman" w:cs="Times New Roman"/>
          <w:sz w:val="24"/>
          <w:szCs w:val="24"/>
        </w:rPr>
        <w:t xml:space="preserve"> – 0,05 mm starp punktiem – paaugstināta precizitāte detaļām un mākslas darbiem, kur svarīga virsmu faktūra;</w:t>
      </w:r>
    </w:p>
    <w:p w14:paraId="1B0D838E" w14:textId="282C1735" w:rsidR="00D80890" w:rsidRPr="00A92843" w:rsidRDefault="00B84FAF" w:rsidP="001F28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92843">
        <w:rPr>
          <w:rFonts w:ascii="Times New Roman" w:hAnsi="Times New Roman" w:cs="Times New Roman"/>
          <w:b/>
          <w:sz w:val="24"/>
          <w:szCs w:val="24"/>
        </w:rPr>
        <w:t>B klases</w:t>
      </w:r>
      <w:r w:rsidRPr="00A92843">
        <w:rPr>
          <w:rFonts w:ascii="Times New Roman" w:hAnsi="Times New Roman" w:cs="Times New Roman"/>
          <w:sz w:val="24"/>
          <w:szCs w:val="24"/>
        </w:rPr>
        <w:t xml:space="preserve"> – 0,1 mm starp punktiem – arhitektūras detaļām ar rokas skeneri, kur svarīga precīza forma;</w:t>
      </w:r>
    </w:p>
    <w:p w14:paraId="095E481D" w14:textId="48232384" w:rsidR="00B84FAF" w:rsidRDefault="005C037C" w:rsidP="001F286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84FAF" w:rsidRPr="00A92843">
        <w:rPr>
          <w:rFonts w:ascii="Times New Roman" w:hAnsi="Times New Roman" w:cs="Times New Roman"/>
          <w:b/>
          <w:sz w:val="24"/>
          <w:szCs w:val="24"/>
        </w:rPr>
        <w:t xml:space="preserve"> klases</w:t>
      </w:r>
      <w:r w:rsidR="00B84FAF" w:rsidRPr="00A92843">
        <w:rPr>
          <w:rFonts w:ascii="Times New Roman" w:hAnsi="Times New Roman" w:cs="Times New Roman"/>
          <w:sz w:val="24"/>
          <w:szCs w:val="24"/>
        </w:rPr>
        <w:t xml:space="preserve"> – </w:t>
      </w:r>
      <w:r w:rsidR="0075422B" w:rsidRPr="00A92843">
        <w:rPr>
          <w:rFonts w:ascii="Times New Roman" w:hAnsi="Times New Roman" w:cs="Times New Roman"/>
          <w:sz w:val="24"/>
          <w:szCs w:val="24"/>
        </w:rPr>
        <w:t>2</w:t>
      </w:r>
      <w:r w:rsidR="00B84FAF" w:rsidRPr="00A92843">
        <w:rPr>
          <w:rFonts w:ascii="Times New Roman" w:hAnsi="Times New Roman" w:cs="Times New Roman"/>
          <w:sz w:val="24"/>
          <w:szCs w:val="24"/>
        </w:rPr>
        <w:t xml:space="preserve"> mm starp punktiem –arhitektūras objektu un  formu skenēšanai, iegūstot krāsainu</w:t>
      </w:r>
      <w:r w:rsidR="0075422B" w:rsidRPr="00A92843">
        <w:rPr>
          <w:rFonts w:ascii="Times New Roman" w:hAnsi="Times New Roman" w:cs="Times New Roman"/>
          <w:sz w:val="24"/>
          <w:szCs w:val="24"/>
        </w:rPr>
        <w:t xml:space="preserve"> foto realitātei atbilstošu punktu mākoni.</w:t>
      </w:r>
    </w:p>
    <w:p w14:paraId="09252023" w14:textId="77777777" w:rsidR="001F286D" w:rsidRPr="00940181" w:rsidRDefault="001F286D" w:rsidP="001F28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4450A3F" w14:textId="3516815D" w:rsidR="0075422B" w:rsidRPr="0057184D" w:rsidRDefault="001F286D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7184D">
        <w:rPr>
          <w:rFonts w:ascii="Times New Roman" w:hAnsi="Times New Roman" w:cs="Times New Roman"/>
          <w:b/>
          <w:sz w:val="24"/>
          <w:szCs w:val="24"/>
        </w:rPr>
        <w:t>Skenēšanas p</w:t>
      </w:r>
      <w:r w:rsidR="0075422B" w:rsidRPr="0057184D">
        <w:rPr>
          <w:rFonts w:ascii="Times New Roman" w:hAnsi="Times New Roman" w:cs="Times New Roman"/>
          <w:b/>
          <w:sz w:val="24"/>
          <w:szCs w:val="24"/>
        </w:rPr>
        <w:t>recizitāt</w:t>
      </w:r>
      <w:r w:rsidR="00C51C71">
        <w:rPr>
          <w:rFonts w:ascii="Times New Roman" w:hAnsi="Times New Roman" w:cs="Times New Roman"/>
          <w:b/>
          <w:sz w:val="24"/>
          <w:szCs w:val="24"/>
        </w:rPr>
        <w:t>e</w:t>
      </w:r>
      <w:r w:rsidR="0075422B" w:rsidRPr="0057184D">
        <w:rPr>
          <w:rFonts w:ascii="Times New Roman" w:hAnsi="Times New Roman" w:cs="Times New Roman"/>
          <w:b/>
          <w:sz w:val="24"/>
          <w:szCs w:val="24"/>
        </w:rPr>
        <w:t>:</w:t>
      </w:r>
    </w:p>
    <w:p w14:paraId="5686BA70" w14:textId="772B5280" w:rsidR="0075422B" w:rsidRPr="00DA396D" w:rsidRDefault="0075422B" w:rsidP="00DA396D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6D">
        <w:rPr>
          <w:rFonts w:ascii="Times New Roman" w:hAnsi="Times New Roman" w:cs="Times New Roman"/>
          <w:sz w:val="24"/>
          <w:szCs w:val="24"/>
        </w:rPr>
        <w:t>Skenēto datu izšķirtspēja jeb punktu mākoņa blīvums – attālums, kāds ir starp katru nākamo mērījuma punktu;</w:t>
      </w:r>
    </w:p>
    <w:p w14:paraId="5408F721" w14:textId="5C6E21A0" w:rsidR="0075422B" w:rsidRPr="00DA396D" w:rsidRDefault="0075422B" w:rsidP="00DA396D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6D">
        <w:rPr>
          <w:rFonts w:ascii="Times New Roman" w:hAnsi="Times New Roman" w:cs="Times New Roman"/>
          <w:sz w:val="24"/>
          <w:szCs w:val="24"/>
        </w:rPr>
        <w:t>Izmantoto instrumentu preciz</w:t>
      </w:r>
      <w:r w:rsidR="001F286D" w:rsidRPr="00DA396D">
        <w:rPr>
          <w:rFonts w:ascii="Times New Roman" w:hAnsi="Times New Roman" w:cs="Times New Roman"/>
          <w:sz w:val="24"/>
          <w:szCs w:val="24"/>
        </w:rPr>
        <w:t>itāte</w:t>
      </w:r>
      <w:r w:rsidRPr="00DA396D">
        <w:rPr>
          <w:rFonts w:ascii="Times New Roman" w:hAnsi="Times New Roman" w:cs="Times New Roman"/>
          <w:sz w:val="24"/>
          <w:szCs w:val="24"/>
        </w:rPr>
        <w:t>;</w:t>
      </w:r>
    </w:p>
    <w:p w14:paraId="3EBD48FD" w14:textId="3B6D91CB" w:rsidR="0075422B" w:rsidRPr="00C51C71" w:rsidRDefault="0075422B" w:rsidP="00DA396D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96D">
        <w:rPr>
          <w:rFonts w:ascii="Times New Roman" w:hAnsi="Times New Roman" w:cs="Times New Roman"/>
          <w:sz w:val="24"/>
          <w:szCs w:val="24"/>
        </w:rPr>
        <w:t>Mērījumu staciju skaits un novietojums – objekta mērījumam jābūt bez “ēnām”</w:t>
      </w:r>
      <w:r w:rsidR="00B5704F" w:rsidRPr="00DA396D">
        <w:rPr>
          <w:rFonts w:ascii="Times New Roman" w:hAnsi="Times New Roman" w:cs="Times New Roman"/>
          <w:sz w:val="24"/>
          <w:szCs w:val="24"/>
        </w:rPr>
        <w:t xml:space="preserve"> </w:t>
      </w:r>
      <w:r w:rsidR="00B5704F" w:rsidRPr="00DA396D">
        <w:rPr>
          <w:rFonts w:ascii="Times New Roman" w:eastAsia="Calibri" w:hAnsi="Times New Roman"/>
          <w:sz w:val="24"/>
          <w:szCs w:val="24"/>
        </w:rPr>
        <w:t>(nenoskenētām vietām)</w:t>
      </w:r>
      <w:r w:rsidR="00DA396D">
        <w:rPr>
          <w:rFonts w:ascii="Times New Roman" w:eastAsia="Calibri" w:hAnsi="Times New Roman"/>
          <w:sz w:val="24"/>
          <w:szCs w:val="24"/>
        </w:rPr>
        <w:t>;</w:t>
      </w:r>
    </w:p>
    <w:p w14:paraId="3642AB70" w14:textId="77777777" w:rsidR="005C037C" w:rsidRPr="001F7429" w:rsidRDefault="005C037C" w:rsidP="005C037C">
      <w:pPr>
        <w:pStyle w:val="Sarakstarindkopa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7B79F55C" w14:textId="603EC249" w:rsidR="00940181" w:rsidRPr="00940181" w:rsidRDefault="00940181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40181">
        <w:rPr>
          <w:rFonts w:ascii="Times New Roman" w:hAnsi="Times New Roman"/>
          <w:sz w:val="24"/>
          <w:szCs w:val="24"/>
        </w:rPr>
        <w:t xml:space="preserve">Visus iegūtos datus sagatavot importēšanai programmatūrā </w:t>
      </w:r>
      <w:r w:rsidRPr="00940181">
        <w:rPr>
          <w:rFonts w:ascii="Times New Roman" w:hAnsi="Times New Roman" w:cs="Times New Roman"/>
          <w:sz w:val="24"/>
          <w:szCs w:val="24"/>
        </w:rPr>
        <w:t>“Auto CAD”</w:t>
      </w:r>
      <w:r w:rsidRPr="00940181">
        <w:rPr>
          <w:rFonts w:ascii="Times New Roman" w:hAnsi="Times New Roman"/>
          <w:sz w:val="24"/>
          <w:szCs w:val="24"/>
        </w:rPr>
        <w:t xml:space="preserve"> vai „</w:t>
      </w:r>
      <w:proofErr w:type="spellStart"/>
      <w:r w:rsidRPr="00940181">
        <w:rPr>
          <w:rFonts w:ascii="Times New Roman" w:hAnsi="Times New Roman"/>
          <w:sz w:val="24"/>
          <w:szCs w:val="24"/>
        </w:rPr>
        <w:t>Nawisworks</w:t>
      </w:r>
      <w:proofErr w:type="spellEnd"/>
      <w:r w:rsidRPr="009401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0181">
        <w:rPr>
          <w:rFonts w:ascii="Times New Roman" w:hAnsi="Times New Roman"/>
          <w:sz w:val="24"/>
          <w:szCs w:val="24"/>
        </w:rPr>
        <w:t>Freedom</w:t>
      </w:r>
      <w:proofErr w:type="spellEnd"/>
      <w:r w:rsidRPr="00940181">
        <w:rPr>
          <w:rFonts w:ascii="Times New Roman" w:hAnsi="Times New Roman"/>
          <w:sz w:val="24"/>
          <w:szCs w:val="24"/>
        </w:rPr>
        <w:t>”.</w:t>
      </w:r>
    </w:p>
    <w:p w14:paraId="5869D3E1" w14:textId="1796FF09" w:rsidR="00940181" w:rsidRPr="00940181" w:rsidRDefault="00940181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40181">
        <w:rPr>
          <w:rFonts w:ascii="Times New Roman" w:hAnsi="Times New Roman" w:cs="Times New Roman"/>
          <w:sz w:val="24"/>
          <w:szCs w:val="24"/>
        </w:rPr>
        <w:lastRenderedPageBreak/>
        <w:t>Objektam Nr. 6 izveidot 3D modeli un salīdzināt ar iegūto punktu mākoni vizualizējot nobīdes.</w:t>
      </w:r>
      <w:r w:rsidR="001F7429">
        <w:rPr>
          <w:rFonts w:ascii="Times New Roman" w:hAnsi="Times New Roman" w:cs="Times New Roman"/>
          <w:sz w:val="24"/>
          <w:szCs w:val="24"/>
        </w:rPr>
        <w:t xml:space="preserve"> Sagatavot atskaiti par izveidotā 3D modeļa salīdzināšanu ar punktu mākoni.</w:t>
      </w:r>
    </w:p>
    <w:p w14:paraId="6EF255A6" w14:textId="77777777" w:rsidR="00940181" w:rsidRPr="00940181" w:rsidRDefault="00940181" w:rsidP="00940181">
      <w:pPr>
        <w:pStyle w:val="Sarakstarindkopa"/>
        <w:rPr>
          <w:rFonts w:ascii="Times New Roman" w:hAnsi="Times New Roman" w:cs="Times New Roman"/>
          <w:sz w:val="16"/>
          <w:szCs w:val="16"/>
        </w:rPr>
      </w:pPr>
    </w:p>
    <w:p w14:paraId="68EFCCBA" w14:textId="7CB8CBA8" w:rsidR="00940181" w:rsidRDefault="00940181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40181">
        <w:rPr>
          <w:rFonts w:ascii="Times New Roman" w:hAnsi="Times New Roman" w:cs="Times New Roman"/>
          <w:sz w:val="24"/>
          <w:szCs w:val="24"/>
        </w:rPr>
        <w:t xml:space="preserve">Ar dažādām metodēm veiktos 3D </w:t>
      </w:r>
      <w:proofErr w:type="spellStart"/>
      <w:r w:rsidRPr="00940181">
        <w:rPr>
          <w:rFonts w:ascii="Times New Roman" w:hAnsi="Times New Roman" w:cs="Times New Roman"/>
          <w:sz w:val="24"/>
          <w:szCs w:val="24"/>
        </w:rPr>
        <w:t>lāzerskenēšana</w:t>
      </w:r>
      <w:proofErr w:type="spellEnd"/>
      <w:r w:rsidRPr="00940181">
        <w:rPr>
          <w:rFonts w:ascii="Times New Roman" w:hAnsi="Times New Roman" w:cs="Times New Roman"/>
          <w:sz w:val="24"/>
          <w:szCs w:val="24"/>
        </w:rPr>
        <w:t xml:space="preserve"> iegūtos datus savietot vienotā koordinātu sistēmā </w:t>
      </w:r>
      <w:r w:rsidRPr="00940181">
        <w:rPr>
          <w:rFonts w:ascii="Times New Roman" w:hAnsi="Times New Roman"/>
          <w:sz w:val="24"/>
          <w:szCs w:val="24"/>
        </w:rPr>
        <w:t>(</w:t>
      </w:r>
      <w:r w:rsidRPr="00940181">
        <w:rPr>
          <w:rFonts w:ascii="Times New Roman" w:hAnsi="Times New Roman"/>
          <w:i/>
          <w:sz w:val="24"/>
          <w:szCs w:val="24"/>
        </w:rPr>
        <w:t>datiem jāatbilst Latvijas ģeodēziskās atskaites sistēmai – resp., LKS-92 un LAS-2000,5, kas ir Eiropas vertikālās atskaites sistēmas (EVRS) realizācija Latvijas teritorijā)</w:t>
      </w:r>
      <w:r w:rsidRPr="00940181">
        <w:rPr>
          <w:rFonts w:ascii="Times New Roman" w:hAnsi="Times New Roman" w:cs="Times New Roman"/>
          <w:sz w:val="24"/>
          <w:szCs w:val="24"/>
        </w:rPr>
        <w:t>. Visiem atsevišķi iegūtajiem krāsainiem punktu mākoņiem jābūt vienā krāsu paletē.</w:t>
      </w:r>
    </w:p>
    <w:p w14:paraId="528DE106" w14:textId="77777777" w:rsidR="00940181" w:rsidRPr="00940181" w:rsidRDefault="00940181" w:rsidP="00940181">
      <w:pPr>
        <w:pStyle w:val="Sarakstarindkopa"/>
        <w:rPr>
          <w:rFonts w:ascii="Times New Roman" w:hAnsi="Times New Roman" w:cs="Times New Roman"/>
          <w:sz w:val="16"/>
          <w:szCs w:val="16"/>
        </w:rPr>
      </w:pPr>
    </w:p>
    <w:p w14:paraId="02EE4D33" w14:textId="4BA3E0B1" w:rsidR="00B93F98" w:rsidRPr="005C037C" w:rsidRDefault="00940181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Uzmērījumu</w:t>
      </w:r>
      <w:r w:rsidR="00C51C71">
        <w:rPr>
          <w:rFonts w:ascii="Times New Roman" w:hAnsi="Times New Roman" w:cs="Times New Roman"/>
          <w:b/>
          <w:sz w:val="24"/>
          <w:szCs w:val="24"/>
        </w:rPr>
        <w:t xml:space="preserve"> parametri</w:t>
      </w:r>
      <w:r w:rsidR="00B93F98" w:rsidRPr="005C037C">
        <w:rPr>
          <w:rFonts w:ascii="Times New Roman" w:hAnsi="Times New Roman" w:cs="Times New Roman"/>
          <w:b/>
          <w:sz w:val="24"/>
          <w:szCs w:val="24"/>
        </w:rPr>
        <w:t>:</w:t>
      </w:r>
    </w:p>
    <w:p w14:paraId="721FEB0D" w14:textId="6988ECF5" w:rsidR="00003FF2" w:rsidRPr="00B93F98" w:rsidRDefault="00003FF2" w:rsidP="005C037C">
      <w:pPr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r w:rsidRPr="00B93F98">
        <w:rPr>
          <w:rFonts w:ascii="Times New Roman" w:hAnsi="Times New Roman" w:cs="Times New Roman"/>
          <w:sz w:val="24"/>
          <w:szCs w:val="24"/>
        </w:rPr>
        <w:t xml:space="preserve">Sagatavot uzmērījumu izdrukas, grafiskajos materiālos norādot galvenos gabarīta izmērus, deformācijas, nobīdes un </w:t>
      </w:r>
      <w:proofErr w:type="spellStart"/>
      <w:r w:rsidRPr="00B93F98">
        <w:rPr>
          <w:rFonts w:ascii="Times New Roman" w:hAnsi="Times New Roman" w:cs="Times New Roman"/>
          <w:sz w:val="24"/>
          <w:szCs w:val="24"/>
        </w:rPr>
        <w:t>sasvērumus</w:t>
      </w:r>
      <w:proofErr w:type="spellEnd"/>
      <w:r w:rsidRPr="00B93F98">
        <w:rPr>
          <w:rFonts w:ascii="Times New Roman" w:hAnsi="Times New Roman" w:cs="Times New Roman"/>
          <w:sz w:val="24"/>
          <w:szCs w:val="24"/>
        </w:rPr>
        <w:t xml:space="preserve"> n</w:t>
      </w:r>
      <w:r w:rsidR="00E6474B">
        <w:rPr>
          <w:rFonts w:ascii="Times New Roman" w:hAnsi="Times New Roman" w:cs="Times New Roman"/>
          <w:sz w:val="24"/>
          <w:szCs w:val="24"/>
        </w:rPr>
        <w:t>o nosacītās sākotnējās būvju daļ</w:t>
      </w:r>
      <w:r w:rsidRPr="00B93F98">
        <w:rPr>
          <w:rFonts w:ascii="Times New Roman" w:hAnsi="Times New Roman" w:cs="Times New Roman"/>
          <w:sz w:val="24"/>
          <w:szCs w:val="24"/>
        </w:rPr>
        <w:t xml:space="preserve">u un konstrukciju </w:t>
      </w:r>
      <w:proofErr w:type="spellStart"/>
      <w:r w:rsidRPr="00B93F98">
        <w:rPr>
          <w:rFonts w:ascii="Times New Roman" w:hAnsi="Times New Roman" w:cs="Times New Roman"/>
          <w:sz w:val="24"/>
          <w:szCs w:val="24"/>
        </w:rPr>
        <w:t>vertikalitātes</w:t>
      </w:r>
      <w:proofErr w:type="spellEnd"/>
      <w:r w:rsidR="00B5704F" w:rsidRPr="00B93F98">
        <w:rPr>
          <w:rFonts w:ascii="Times New Roman" w:hAnsi="Times New Roman" w:cs="Times New Roman"/>
          <w:sz w:val="24"/>
          <w:szCs w:val="24"/>
        </w:rPr>
        <w:t xml:space="preserve"> </w:t>
      </w:r>
      <w:r w:rsidR="00C51C71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C51C71">
        <w:rPr>
          <w:rFonts w:ascii="Times New Roman" w:hAnsi="Times New Roman" w:cs="Times New Roman"/>
          <w:sz w:val="24"/>
          <w:szCs w:val="24"/>
        </w:rPr>
        <w:t>horizontalitātes</w:t>
      </w:r>
      <w:proofErr w:type="spellEnd"/>
      <w:r w:rsidRPr="00B93F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EA17A7" w14:textId="77777777" w:rsidR="00B93F98" w:rsidRPr="001F7570" w:rsidRDefault="00B93F98" w:rsidP="005C037C">
      <w:pPr>
        <w:pStyle w:val="Sarakstarindkopa"/>
        <w:numPr>
          <w:ilvl w:val="2"/>
          <w:numId w:val="9"/>
        </w:numPr>
        <w:spacing w:after="0" w:line="240" w:lineRule="auto"/>
        <w:ind w:left="1134" w:hanging="357"/>
        <w:jc w:val="both"/>
        <w:rPr>
          <w:rFonts w:ascii="Times New Roman" w:eastAsia="Calibri" w:hAnsi="Times New Roman"/>
          <w:sz w:val="24"/>
          <w:szCs w:val="24"/>
        </w:rPr>
      </w:pPr>
      <w:r w:rsidRPr="001F7570">
        <w:rPr>
          <w:rFonts w:ascii="Times New Roman" w:eastAsia="Calibri" w:hAnsi="Times New Roman"/>
          <w:sz w:val="24"/>
          <w:szCs w:val="24"/>
        </w:rPr>
        <w:t>Kultūrvēsturisko būvju fasāžu attēlojums punktu mākoņa veidā dabā atbilstošās krāsās m 1:50;</w:t>
      </w:r>
    </w:p>
    <w:p w14:paraId="749A289F" w14:textId="6117A45E" w:rsidR="00B93F98" w:rsidRDefault="00B93F98" w:rsidP="00B93F98">
      <w:pPr>
        <w:pStyle w:val="Sarakstarindkopa"/>
        <w:numPr>
          <w:ilvl w:val="2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1F7570">
        <w:rPr>
          <w:rFonts w:ascii="Times New Roman" w:eastAsia="Calibri" w:hAnsi="Times New Roman"/>
          <w:sz w:val="24"/>
          <w:szCs w:val="24"/>
        </w:rPr>
        <w:t>Kultūrvēsturisku būvju plānu attēlojums punktu mākoņa veidā, griežot telpas 160 cm augstumā no vidējā grīdas līmeņa ar griezuma līnijas nosacītu platumu 5 mm m 1:50;</w:t>
      </w:r>
    </w:p>
    <w:p w14:paraId="6309A3FB" w14:textId="78F496D4" w:rsidR="00856D6A" w:rsidRPr="001F7570" w:rsidRDefault="00856D6A" w:rsidP="00B93F98">
      <w:pPr>
        <w:pStyle w:val="Sarakstarindkopa"/>
        <w:numPr>
          <w:ilvl w:val="2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1F7570">
        <w:rPr>
          <w:rFonts w:ascii="Times New Roman" w:eastAsia="Calibri" w:hAnsi="Times New Roman"/>
          <w:sz w:val="24"/>
          <w:szCs w:val="24"/>
        </w:rPr>
        <w:t>Arhitektonisku detaļu attēlojums punktu mākoņa veidā m 1:20;</w:t>
      </w:r>
    </w:p>
    <w:p w14:paraId="00BAC1CA" w14:textId="77777777" w:rsidR="00B93F98" w:rsidRPr="001F7570" w:rsidRDefault="00B93F98" w:rsidP="00B93F98">
      <w:pPr>
        <w:pStyle w:val="Sarakstarindkopa"/>
        <w:numPr>
          <w:ilvl w:val="2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1F7570">
        <w:rPr>
          <w:rFonts w:ascii="Times New Roman" w:eastAsia="Calibri" w:hAnsi="Times New Roman"/>
          <w:sz w:val="24"/>
          <w:szCs w:val="24"/>
        </w:rPr>
        <w:t>Arhitektonisku detaļu griezumu attēlojums punktu mākoņa veidā ar nosacītu griezuma līnijas platumu 1 mm m 1:5 līdz 1:20 atkarībā no objekta izmēriem un sarežģītības;</w:t>
      </w:r>
    </w:p>
    <w:p w14:paraId="17A904A1" w14:textId="40144369" w:rsidR="00B93F98" w:rsidRDefault="00B93F98" w:rsidP="00B93F98">
      <w:pPr>
        <w:pStyle w:val="Sarakstarindkopa"/>
        <w:numPr>
          <w:ilvl w:val="2"/>
          <w:numId w:val="9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4"/>
          <w:szCs w:val="24"/>
        </w:rPr>
      </w:pPr>
      <w:r w:rsidRPr="001F7570">
        <w:rPr>
          <w:rFonts w:ascii="Times New Roman" w:eastAsia="Calibri" w:hAnsi="Times New Roman"/>
          <w:sz w:val="24"/>
          <w:szCs w:val="24"/>
        </w:rPr>
        <w:t>Kultūrvēsturisku būvju konstrukciju plāni, pretskati un griezumi punktu mākoņa attēlojuma veidā m 1:5 līdz 1:20 atkarībā no konstrukciju izmēriem un sarežģītības;</w:t>
      </w:r>
    </w:p>
    <w:p w14:paraId="646AF7D9" w14:textId="77777777" w:rsidR="005C037C" w:rsidRPr="00940181" w:rsidRDefault="005C037C" w:rsidP="005C037C">
      <w:pPr>
        <w:pStyle w:val="Sarakstarindkopa"/>
        <w:spacing w:after="0" w:line="240" w:lineRule="auto"/>
        <w:ind w:left="1134"/>
        <w:jc w:val="both"/>
        <w:rPr>
          <w:rFonts w:ascii="Times New Roman" w:eastAsia="Calibri" w:hAnsi="Times New Roman"/>
          <w:sz w:val="16"/>
          <w:szCs w:val="16"/>
        </w:rPr>
      </w:pPr>
    </w:p>
    <w:p w14:paraId="125ED6FC" w14:textId="3195EF16" w:rsidR="0016232D" w:rsidRPr="005C037C" w:rsidRDefault="00D80890" w:rsidP="005C037C">
      <w:pPr>
        <w:pStyle w:val="Sarakstarindkopa"/>
        <w:numPr>
          <w:ilvl w:val="0"/>
          <w:numId w:val="1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C037C">
        <w:rPr>
          <w:rFonts w:ascii="Times New Roman" w:hAnsi="Times New Roman" w:cs="Times New Roman"/>
          <w:b/>
          <w:sz w:val="24"/>
          <w:szCs w:val="24"/>
        </w:rPr>
        <w:t xml:space="preserve">Izmantojamās </w:t>
      </w:r>
      <w:r w:rsidR="0016232D" w:rsidRPr="005C037C">
        <w:rPr>
          <w:rFonts w:ascii="Times New Roman" w:hAnsi="Times New Roman" w:cs="Times New Roman"/>
          <w:b/>
          <w:sz w:val="24"/>
          <w:szCs w:val="24"/>
        </w:rPr>
        <w:t>metod</w:t>
      </w:r>
      <w:r w:rsidRPr="005C037C">
        <w:rPr>
          <w:rFonts w:ascii="Times New Roman" w:hAnsi="Times New Roman" w:cs="Times New Roman"/>
          <w:b/>
          <w:sz w:val="24"/>
          <w:szCs w:val="24"/>
        </w:rPr>
        <w:t>es</w:t>
      </w:r>
      <w:r w:rsidR="0016232D" w:rsidRPr="005C037C">
        <w:rPr>
          <w:rFonts w:ascii="Times New Roman" w:hAnsi="Times New Roman" w:cs="Times New Roman"/>
          <w:b/>
          <w:sz w:val="24"/>
          <w:szCs w:val="24"/>
        </w:rPr>
        <w:t>:</w:t>
      </w:r>
    </w:p>
    <w:p w14:paraId="607E1755" w14:textId="51740C57" w:rsidR="0016232D" w:rsidRPr="00B5704F" w:rsidRDefault="00D80890" w:rsidP="00B5704F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04F">
        <w:rPr>
          <w:rFonts w:ascii="Times New Roman" w:hAnsi="Times New Roman" w:cs="Times New Roman"/>
          <w:sz w:val="24"/>
          <w:szCs w:val="24"/>
        </w:rPr>
        <w:t xml:space="preserve">Rokas 3D </w:t>
      </w:r>
      <w:proofErr w:type="spellStart"/>
      <w:r w:rsidRPr="00B5704F">
        <w:rPr>
          <w:rFonts w:ascii="Times New Roman" w:hAnsi="Times New Roman" w:cs="Times New Roman"/>
          <w:sz w:val="24"/>
          <w:szCs w:val="24"/>
        </w:rPr>
        <w:t>lāzerskenēšana</w:t>
      </w:r>
      <w:proofErr w:type="spellEnd"/>
      <w:r w:rsidR="001F286D" w:rsidRPr="00B5704F">
        <w:rPr>
          <w:rFonts w:ascii="Times New Roman" w:hAnsi="Times New Roman" w:cs="Times New Roman"/>
          <w:sz w:val="24"/>
          <w:szCs w:val="24"/>
        </w:rPr>
        <w:t xml:space="preserve"> </w:t>
      </w:r>
      <w:r w:rsidR="001F286D" w:rsidRPr="00B5704F">
        <w:rPr>
          <w:rFonts w:ascii="Times New Roman" w:eastAsia="Calibri" w:hAnsi="Times New Roman"/>
          <w:sz w:val="24"/>
          <w:szCs w:val="24"/>
        </w:rPr>
        <w:t>precizitāti ne mazāku par 0,1 mm (detaļām ar precizitāti 0,05 mm);</w:t>
      </w:r>
    </w:p>
    <w:p w14:paraId="3843A92D" w14:textId="50721D54" w:rsidR="00A96A2D" w:rsidRPr="00B5704F" w:rsidRDefault="00B5704F" w:rsidP="00B5704F">
      <w:pPr>
        <w:pStyle w:val="Sarakstarindkopa"/>
        <w:numPr>
          <w:ilvl w:val="0"/>
          <w:numId w:val="4"/>
        </w:numPr>
        <w:rPr>
          <w:rFonts w:ascii="Times New Roman" w:eastAsia="Calibri" w:hAnsi="Times New Roman"/>
          <w:sz w:val="24"/>
          <w:szCs w:val="24"/>
        </w:rPr>
      </w:pPr>
      <w:r w:rsidRPr="00B5704F">
        <w:rPr>
          <w:rFonts w:ascii="Times New Roman" w:eastAsia="Calibri" w:hAnsi="Times New Roman"/>
          <w:sz w:val="24"/>
          <w:szCs w:val="24"/>
        </w:rPr>
        <w:t xml:space="preserve">Stacionārā 3D </w:t>
      </w:r>
      <w:proofErr w:type="spellStart"/>
      <w:r w:rsidRPr="00B5704F">
        <w:rPr>
          <w:rFonts w:ascii="Times New Roman" w:eastAsia="Calibri" w:hAnsi="Times New Roman"/>
          <w:sz w:val="24"/>
          <w:szCs w:val="24"/>
        </w:rPr>
        <w:t>lāzerskenēšana</w:t>
      </w:r>
      <w:proofErr w:type="spellEnd"/>
      <w:r w:rsidRPr="00B5704F">
        <w:rPr>
          <w:rFonts w:ascii="Times New Roman" w:eastAsia="Calibri" w:hAnsi="Times New Roman"/>
          <w:sz w:val="24"/>
          <w:szCs w:val="24"/>
        </w:rPr>
        <w:t xml:space="preserve"> ar precizitāti ne mazāku par 1 mm;</w:t>
      </w:r>
    </w:p>
    <w:p w14:paraId="44DBF888" w14:textId="76B31E77" w:rsidR="00B5704F" w:rsidRPr="005C037C" w:rsidRDefault="00B5704F" w:rsidP="00B5704F">
      <w:pPr>
        <w:pStyle w:val="Sarakstarindko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704F">
        <w:rPr>
          <w:rFonts w:ascii="Times New Roman" w:eastAsia="Calibri" w:hAnsi="Times New Roman"/>
          <w:sz w:val="24"/>
          <w:szCs w:val="24"/>
        </w:rPr>
        <w:t>Sagatavojot Tehniskajā specifikācij</w:t>
      </w:r>
      <w:r>
        <w:rPr>
          <w:rFonts w:ascii="Times New Roman" w:eastAsia="Calibri" w:hAnsi="Times New Roman"/>
          <w:sz w:val="24"/>
          <w:szCs w:val="24"/>
        </w:rPr>
        <w:t>ā</w:t>
      </w:r>
      <w:r w:rsidRPr="00B5704F">
        <w:rPr>
          <w:rFonts w:ascii="Times New Roman" w:eastAsia="Calibri" w:hAnsi="Times New Roman"/>
          <w:sz w:val="24"/>
          <w:szCs w:val="24"/>
        </w:rPr>
        <w:t xml:space="preserve"> prasīto informāciju, pievērst uzmanību skaidram attēlojumam bojājumu vietām, plaisām, nobrukumiem, zudumiem, kā arī vizuāli uztveramu vēlāku laiku pārveidojumiem;</w:t>
      </w:r>
    </w:p>
    <w:p w14:paraId="50A4A4E1" w14:textId="77777777" w:rsidR="005C037C" w:rsidRPr="00940181" w:rsidRDefault="005C037C" w:rsidP="005C037C">
      <w:pPr>
        <w:pStyle w:val="Sarakstarindkopa"/>
        <w:rPr>
          <w:rFonts w:ascii="Times New Roman" w:hAnsi="Times New Roman" w:cs="Times New Roman"/>
          <w:sz w:val="16"/>
          <w:szCs w:val="16"/>
        </w:rPr>
      </w:pPr>
    </w:p>
    <w:p w14:paraId="26B210FC" w14:textId="47522DE8" w:rsidR="00EE37A9" w:rsidRPr="005C037C" w:rsidRDefault="00EE37A9" w:rsidP="005C037C">
      <w:pPr>
        <w:pStyle w:val="Sarakstarindkopa"/>
        <w:numPr>
          <w:ilvl w:val="0"/>
          <w:numId w:val="12"/>
        </w:num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C037C">
        <w:rPr>
          <w:rFonts w:ascii="Times New Roman" w:hAnsi="Times New Roman" w:cs="Times New Roman"/>
          <w:b/>
          <w:sz w:val="24"/>
          <w:szCs w:val="24"/>
        </w:rPr>
        <w:t>Darba rezultāti:</w:t>
      </w:r>
    </w:p>
    <w:p w14:paraId="77A47208" w14:textId="7A11090E" w:rsidR="00EE37A9" w:rsidRPr="00EE37A9" w:rsidRDefault="00EE37A9" w:rsidP="00EE37A9">
      <w:pPr>
        <w:pStyle w:val="Sarakstarindkopa"/>
        <w:numPr>
          <w:ilvl w:val="0"/>
          <w:numId w:val="11"/>
        </w:numPr>
        <w:rPr>
          <w:rFonts w:ascii="Times New Roman" w:eastAsia="Calibri" w:hAnsi="Times New Roman"/>
          <w:sz w:val="24"/>
          <w:szCs w:val="24"/>
        </w:rPr>
      </w:pPr>
      <w:r w:rsidRPr="00EE37A9">
        <w:rPr>
          <w:rFonts w:ascii="Times New Roman" w:eastAsia="Calibri" w:hAnsi="Times New Roman"/>
          <w:sz w:val="24"/>
          <w:szCs w:val="24"/>
        </w:rPr>
        <w:t xml:space="preserve">Sagatavoti </w:t>
      </w:r>
      <w:r>
        <w:rPr>
          <w:rFonts w:ascii="Times New Roman" w:eastAsia="Calibri" w:hAnsi="Times New Roman"/>
          <w:sz w:val="24"/>
          <w:szCs w:val="24"/>
        </w:rPr>
        <w:t>1</w:t>
      </w:r>
      <w:r w:rsidR="00E577E1">
        <w:rPr>
          <w:rFonts w:ascii="Times New Roman" w:eastAsia="Calibri" w:hAnsi="Times New Roman"/>
          <w:sz w:val="24"/>
          <w:szCs w:val="24"/>
        </w:rPr>
        <w:t>7</w:t>
      </w:r>
      <w:r w:rsidRPr="00EE37A9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objektiem</w:t>
      </w:r>
      <w:r w:rsidRPr="00EE37A9">
        <w:rPr>
          <w:rFonts w:ascii="Times New Roman" w:eastAsia="Calibri" w:hAnsi="Times New Roman"/>
          <w:sz w:val="24"/>
          <w:szCs w:val="24"/>
        </w:rPr>
        <w:t xml:space="preserve"> 3D uzmērījumi punktu mākoņu veidā ar Tehniskajā specifikācijā norādīto precizitāti</w:t>
      </w:r>
      <w:r w:rsidR="00940181">
        <w:rPr>
          <w:rFonts w:ascii="Times New Roman" w:eastAsia="Calibri" w:hAnsi="Times New Roman"/>
          <w:sz w:val="24"/>
          <w:szCs w:val="24"/>
        </w:rPr>
        <w:t xml:space="preserve">; </w:t>
      </w:r>
    </w:p>
    <w:p w14:paraId="77488846" w14:textId="1E13580D" w:rsidR="003003CB" w:rsidRDefault="00940181" w:rsidP="00EE37A9">
      <w:pPr>
        <w:pStyle w:val="Sarakstarindkopa"/>
        <w:numPr>
          <w:ilvl w:val="0"/>
          <w:numId w:val="1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Digitālā formātā </w:t>
      </w:r>
      <w:r w:rsidR="003003CB">
        <w:rPr>
          <w:rFonts w:ascii="Times New Roman" w:eastAsia="Calibri" w:hAnsi="Times New Roman"/>
          <w:sz w:val="24"/>
          <w:szCs w:val="24"/>
        </w:rPr>
        <w:t>sa</w:t>
      </w:r>
      <w:r w:rsidR="001F7429">
        <w:rPr>
          <w:rFonts w:ascii="Times New Roman" w:eastAsia="Calibri" w:hAnsi="Times New Roman"/>
          <w:sz w:val="24"/>
          <w:szCs w:val="24"/>
        </w:rPr>
        <w:t>gatavot 3D modeli objektam Nr. 7</w:t>
      </w:r>
      <w:r w:rsidR="003003CB">
        <w:rPr>
          <w:rFonts w:ascii="Times New Roman" w:eastAsia="Calibri" w:hAnsi="Times New Roman"/>
          <w:sz w:val="24"/>
          <w:szCs w:val="24"/>
        </w:rPr>
        <w:t>;</w:t>
      </w:r>
    </w:p>
    <w:p w14:paraId="189004A4" w14:textId="0D4C32BF" w:rsidR="00EE37A9" w:rsidRDefault="00E577E1" w:rsidP="00EE37A9">
      <w:pPr>
        <w:pStyle w:val="Sarakstarindkopa"/>
        <w:numPr>
          <w:ilvl w:val="0"/>
          <w:numId w:val="11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T</w:t>
      </w:r>
      <w:r w:rsidR="00EE37A9" w:rsidRPr="00EE37A9">
        <w:rPr>
          <w:rFonts w:ascii="Times New Roman" w:eastAsia="Calibri" w:hAnsi="Times New Roman"/>
          <w:sz w:val="24"/>
          <w:szCs w:val="24"/>
        </w:rPr>
        <w:t>ehniskajā specifikācij</w:t>
      </w:r>
      <w:r w:rsidR="003003CB">
        <w:rPr>
          <w:rFonts w:ascii="Times New Roman" w:eastAsia="Calibri" w:hAnsi="Times New Roman"/>
          <w:sz w:val="24"/>
          <w:szCs w:val="24"/>
        </w:rPr>
        <w:t xml:space="preserve">as 7. punktā </w:t>
      </w:r>
      <w:r w:rsidR="00EE37A9" w:rsidRPr="00EE37A9">
        <w:rPr>
          <w:rFonts w:ascii="Times New Roman" w:eastAsia="Calibri" w:hAnsi="Times New Roman"/>
          <w:sz w:val="24"/>
          <w:szCs w:val="24"/>
        </w:rPr>
        <w:t xml:space="preserve">minētie uzmērījumi un </w:t>
      </w:r>
      <w:r w:rsidR="003003CB">
        <w:rPr>
          <w:rFonts w:ascii="Times New Roman" w:eastAsia="Calibri" w:hAnsi="Times New Roman"/>
          <w:sz w:val="24"/>
          <w:szCs w:val="24"/>
        </w:rPr>
        <w:t xml:space="preserve">1. punktā minēto </w:t>
      </w:r>
      <w:r w:rsidR="00EE37A9" w:rsidRPr="00EE37A9">
        <w:rPr>
          <w:rFonts w:ascii="Times New Roman" w:eastAsia="Calibri" w:hAnsi="Times New Roman"/>
          <w:sz w:val="24"/>
          <w:szCs w:val="24"/>
        </w:rPr>
        <w:t xml:space="preserve">skenēšanas darbu laikā veiktā detalizētā </w:t>
      </w:r>
      <w:proofErr w:type="spellStart"/>
      <w:r w:rsidR="00EE37A9" w:rsidRPr="00EE37A9">
        <w:rPr>
          <w:rFonts w:ascii="Times New Roman" w:eastAsia="Calibri" w:hAnsi="Times New Roman"/>
          <w:sz w:val="24"/>
          <w:szCs w:val="24"/>
        </w:rPr>
        <w:t>fotofiks</w:t>
      </w:r>
      <w:bookmarkStart w:id="0" w:name="_GoBack"/>
      <w:bookmarkEnd w:id="0"/>
      <w:r w:rsidR="00EE37A9" w:rsidRPr="00EE37A9">
        <w:rPr>
          <w:rFonts w:ascii="Times New Roman" w:eastAsia="Calibri" w:hAnsi="Times New Roman"/>
          <w:sz w:val="24"/>
          <w:szCs w:val="24"/>
        </w:rPr>
        <w:t>ācija</w:t>
      </w:r>
      <w:proofErr w:type="spellEnd"/>
      <w:r w:rsidR="00EE37A9" w:rsidRPr="00EE37A9">
        <w:rPr>
          <w:rFonts w:ascii="Times New Roman" w:eastAsia="Calibri" w:hAnsi="Times New Roman"/>
          <w:sz w:val="24"/>
          <w:szCs w:val="24"/>
        </w:rPr>
        <w:t xml:space="preserve"> digitāl</w:t>
      </w:r>
      <w:r>
        <w:rPr>
          <w:rFonts w:ascii="Times New Roman" w:eastAsia="Calibri" w:hAnsi="Times New Roman"/>
          <w:sz w:val="24"/>
          <w:szCs w:val="24"/>
        </w:rPr>
        <w:t>os</w:t>
      </w:r>
      <w:r w:rsidR="00EE37A9" w:rsidRPr="00EE37A9">
        <w:rPr>
          <w:rFonts w:ascii="Times New Roman" w:eastAsia="Calibri" w:hAnsi="Times New Roman"/>
          <w:sz w:val="24"/>
          <w:szCs w:val="24"/>
        </w:rPr>
        <w:t xml:space="preserve"> datu</w:t>
      </w:r>
      <w:r>
        <w:rPr>
          <w:rFonts w:ascii="Times New Roman" w:eastAsia="Calibri" w:hAnsi="Times New Roman"/>
          <w:sz w:val="24"/>
          <w:szCs w:val="24"/>
        </w:rPr>
        <w:t>s iesniegt digitālās</w:t>
      </w:r>
      <w:r w:rsidR="00EE37A9" w:rsidRPr="00EE37A9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EE37A9" w:rsidRPr="00EE37A9">
        <w:rPr>
          <w:rFonts w:ascii="Times New Roman" w:eastAsia="Calibri" w:hAnsi="Times New Roman"/>
          <w:sz w:val="24"/>
          <w:szCs w:val="24"/>
        </w:rPr>
        <w:t>pārneses</w:t>
      </w:r>
      <w:proofErr w:type="spellEnd"/>
      <w:r w:rsidR="00EE37A9" w:rsidRPr="00EE37A9">
        <w:rPr>
          <w:rFonts w:ascii="Times New Roman" w:eastAsia="Calibri" w:hAnsi="Times New Roman"/>
          <w:sz w:val="24"/>
          <w:szCs w:val="24"/>
        </w:rPr>
        <w:t xml:space="preserve"> iekārtā (vēlams USB)</w:t>
      </w:r>
      <w:r w:rsidR="00EE37A9">
        <w:rPr>
          <w:rFonts w:ascii="Times New Roman" w:eastAsia="Calibri" w:hAnsi="Times New Roman"/>
          <w:sz w:val="24"/>
          <w:szCs w:val="24"/>
        </w:rPr>
        <w:t>;</w:t>
      </w:r>
    </w:p>
    <w:p w14:paraId="496DD9ED" w14:textId="544DBD32" w:rsidR="00EE37A9" w:rsidRPr="00EE37A9" w:rsidRDefault="00EE37A9" w:rsidP="00EE37A9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E37A9">
        <w:rPr>
          <w:rFonts w:ascii="Times New Roman" w:eastAsia="Calibri" w:hAnsi="Times New Roman"/>
          <w:sz w:val="24"/>
          <w:szCs w:val="24"/>
        </w:rPr>
        <w:t xml:space="preserve">Sagatavotas </w:t>
      </w:r>
      <w:r>
        <w:rPr>
          <w:rFonts w:ascii="Times New Roman" w:eastAsia="Calibri" w:hAnsi="Times New Roman"/>
          <w:sz w:val="24"/>
          <w:szCs w:val="24"/>
        </w:rPr>
        <w:t>1</w:t>
      </w:r>
      <w:r w:rsidR="00E577E1">
        <w:rPr>
          <w:rFonts w:ascii="Times New Roman" w:eastAsia="Calibri" w:hAnsi="Times New Roman"/>
          <w:sz w:val="24"/>
          <w:szCs w:val="24"/>
        </w:rPr>
        <w:t>7 objektu</w:t>
      </w:r>
      <w:r w:rsidRPr="00EE37A9">
        <w:rPr>
          <w:rFonts w:ascii="Times New Roman" w:eastAsia="Calibri" w:hAnsi="Times New Roman"/>
          <w:sz w:val="24"/>
          <w:szCs w:val="24"/>
        </w:rPr>
        <w:t xml:space="preserve"> izdrukas ar Tehniskajā specifikācijā un </w:t>
      </w:r>
      <w:r w:rsidR="001F7429">
        <w:rPr>
          <w:rFonts w:ascii="Times New Roman" w:eastAsia="Calibri" w:hAnsi="Times New Roman"/>
          <w:sz w:val="24"/>
          <w:szCs w:val="24"/>
        </w:rPr>
        <w:t xml:space="preserve">6.punktā minēto </w:t>
      </w:r>
      <w:r w:rsidRPr="00EE37A9">
        <w:rPr>
          <w:rFonts w:ascii="Times New Roman" w:eastAsia="Calibri" w:hAnsi="Times New Roman"/>
          <w:sz w:val="24"/>
          <w:szCs w:val="24"/>
        </w:rPr>
        <w:t>informāciju;</w:t>
      </w:r>
    </w:p>
    <w:p w14:paraId="643BD8FE" w14:textId="066641AC" w:rsidR="005C037C" w:rsidRPr="00B06E27" w:rsidRDefault="00EE37A9" w:rsidP="00EE37A9">
      <w:pPr>
        <w:pStyle w:val="Sarakstarindkop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06E27">
        <w:rPr>
          <w:rFonts w:ascii="Times New Roman" w:eastAsia="Calibri" w:hAnsi="Times New Roman"/>
          <w:sz w:val="24"/>
          <w:szCs w:val="24"/>
        </w:rPr>
        <w:t>Sagatavotie materiāli pēc darba beigām nonāk Rīgas pašvaldības aģentūras Rīgas pieminekļu aģentūra (turpmāk – Aģentūra) īpašumā ar tiesībām uz publisku izmantošanu (tas attiecas arī uz iegūtajiem punktu mākoņiem, kas nepieciešami, lai operētu ar datiem dažādos iespējamos veidos, piemēram – projektēšanā, monitoringā)</w:t>
      </w:r>
      <w:r w:rsidR="005C037C" w:rsidRPr="00B06E27">
        <w:rPr>
          <w:rFonts w:ascii="Times New Roman" w:eastAsia="Calibri" w:hAnsi="Times New Roman"/>
          <w:sz w:val="24"/>
          <w:szCs w:val="24"/>
        </w:rPr>
        <w:t>.</w:t>
      </w:r>
    </w:p>
    <w:sectPr w:rsidR="005C037C" w:rsidRPr="00B06E27" w:rsidSect="001F7429">
      <w:headerReference w:type="default" r:id="rId8"/>
      <w:footerReference w:type="default" r:id="rId9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D67A" w14:textId="77777777" w:rsidR="00443B79" w:rsidRDefault="00443B79" w:rsidP="00012D13">
      <w:pPr>
        <w:spacing w:after="0" w:line="240" w:lineRule="auto"/>
      </w:pPr>
      <w:r>
        <w:separator/>
      </w:r>
    </w:p>
  </w:endnote>
  <w:endnote w:type="continuationSeparator" w:id="0">
    <w:p w14:paraId="62A00D12" w14:textId="77777777" w:rsidR="00443B79" w:rsidRDefault="00443B79" w:rsidP="0001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0098219"/>
      <w:docPartObj>
        <w:docPartGallery w:val="Page Numbers (Bottom of Page)"/>
        <w:docPartUnique/>
      </w:docPartObj>
    </w:sdtPr>
    <w:sdtEndPr/>
    <w:sdtContent>
      <w:p w14:paraId="2E1851D5" w14:textId="32D4A785" w:rsidR="00E40184" w:rsidRDefault="00E4018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AFC28A" w14:textId="77777777" w:rsidR="00E40184" w:rsidRDefault="00E401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321A9" w14:textId="77777777" w:rsidR="00443B79" w:rsidRDefault="00443B79" w:rsidP="00012D13">
      <w:pPr>
        <w:spacing w:after="0" w:line="240" w:lineRule="auto"/>
      </w:pPr>
      <w:r>
        <w:separator/>
      </w:r>
    </w:p>
  </w:footnote>
  <w:footnote w:type="continuationSeparator" w:id="0">
    <w:p w14:paraId="11814C8F" w14:textId="77777777" w:rsidR="00443B79" w:rsidRDefault="00443B79" w:rsidP="00012D13">
      <w:pPr>
        <w:spacing w:after="0" w:line="240" w:lineRule="auto"/>
      </w:pPr>
      <w:r>
        <w:continuationSeparator/>
      </w:r>
    </w:p>
  </w:footnote>
  <w:footnote w:id="1">
    <w:p w14:paraId="7F93ADB7" w14:textId="140E54FC" w:rsidR="0057184D" w:rsidRPr="00095FB9" w:rsidRDefault="0057184D" w:rsidP="0057184D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 w:rsidR="00096962">
        <w:rPr>
          <w:sz w:val="16"/>
          <w:szCs w:val="16"/>
        </w:rPr>
        <w:t xml:space="preserve">3D </w:t>
      </w:r>
      <w:proofErr w:type="spellStart"/>
      <w:r w:rsidR="00096962">
        <w:rPr>
          <w:sz w:val="16"/>
          <w:szCs w:val="16"/>
        </w:rPr>
        <w:t>modelis</w:t>
      </w:r>
      <w:proofErr w:type="spellEnd"/>
      <w:r w:rsidR="00096962">
        <w:rPr>
          <w:sz w:val="16"/>
          <w:szCs w:val="16"/>
        </w:rPr>
        <w:t xml:space="preserve"> </w:t>
      </w:r>
      <w:proofErr w:type="spellStart"/>
      <w:r w:rsidR="00096962">
        <w:rPr>
          <w:sz w:val="16"/>
          <w:szCs w:val="16"/>
        </w:rPr>
        <w:t>tiek</w:t>
      </w:r>
      <w:proofErr w:type="spellEnd"/>
      <w:r w:rsidR="00096962">
        <w:rPr>
          <w:sz w:val="16"/>
          <w:szCs w:val="16"/>
        </w:rPr>
        <w:t xml:space="preserve"> </w:t>
      </w:r>
      <w:proofErr w:type="spellStart"/>
      <w:r w:rsidR="00096962">
        <w:rPr>
          <w:sz w:val="16"/>
          <w:szCs w:val="16"/>
        </w:rPr>
        <w:t>izgatavots</w:t>
      </w:r>
      <w:proofErr w:type="spellEnd"/>
      <w:r w:rsidR="00096962">
        <w:rPr>
          <w:sz w:val="16"/>
          <w:szCs w:val="16"/>
        </w:rPr>
        <w:t xml:space="preserve"> </w:t>
      </w:r>
      <w:proofErr w:type="spellStart"/>
      <w:r w:rsidR="00096962">
        <w:rPr>
          <w:sz w:val="16"/>
          <w:szCs w:val="16"/>
        </w:rPr>
        <w:t>Piemienkļa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ārējam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apjomam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vai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apjomu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kārtojumam</w:t>
      </w:r>
      <w:proofErr w:type="spellEnd"/>
      <w:r w:rsidRPr="00095FB9">
        <w:rPr>
          <w:sz w:val="16"/>
          <w:szCs w:val="16"/>
        </w:rPr>
        <w:t xml:space="preserve"> (</w:t>
      </w:r>
      <w:proofErr w:type="spellStart"/>
      <w:r w:rsidRPr="00095FB9">
        <w:rPr>
          <w:sz w:val="16"/>
          <w:szCs w:val="16"/>
        </w:rPr>
        <w:t>ārējam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veidolam</w:t>
      </w:r>
      <w:proofErr w:type="spellEnd"/>
      <w:r w:rsidRPr="00095FB9">
        <w:rPr>
          <w:sz w:val="16"/>
          <w:szCs w:val="16"/>
        </w:rPr>
        <w:t xml:space="preserve">), bet </w:t>
      </w:r>
      <w:proofErr w:type="spellStart"/>
      <w:r w:rsidRPr="00095FB9">
        <w:rPr>
          <w:sz w:val="16"/>
          <w:szCs w:val="16"/>
        </w:rPr>
        <w:t>izmantojot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arī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ar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paaugstināto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precizitāti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ieskanētās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detaļas</w:t>
      </w:r>
      <w:proofErr w:type="spellEnd"/>
      <w:r w:rsidRPr="00095FB9">
        <w:rPr>
          <w:sz w:val="16"/>
          <w:szCs w:val="16"/>
        </w:rPr>
        <w:t xml:space="preserve">, un </w:t>
      </w:r>
      <w:proofErr w:type="spellStart"/>
      <w:r w:rsidRPr="00095FB9">
        <w:rPr>
          <w:sz w:val="16"/>
          <w:szCs w:val="16"/>
        </w:rPr>
        <w:t>iegūstot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precīzus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objekta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fasāžu</w:t>
      </w:r>
      <w:proofErr w:type="spellEnd"/>
      <w:r w:rsidRPr="00095FB9">
        <w:rPr>
          <w:sz w:val="16"/>
          <w:szCs w:val="16"/>
        </w:rPr>
        <w:t xml:space="preserve"> (tai </w:t>
      </w:r>
      <w:proofErr w:type="spellStart"/>
      <w:r w:rsidRPr="00095FB9">
        <w:rPr>
          <w:sz w:val="16"/>
          <w:szCs w:val="16"/>
        </w:rPr>
        <w:t>skaitā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jumta</w:t>
      </w:r>
      <w:proofErr w:type="spellEnd"/>
      <w:r w:rsidRPr="00095FB9">
        <w:rPr>
          <w:sz w:val="16"/>
          <w:szCs w:val="16"/>
        </w:rPr>
        <w:t xml:space="preserve">) </w:t>
      </w:r>
      <w:proofErr w:type="spellStart"/>
      <w:r w:rsidRPr="00095FB9">
        <w:rPr>
          <w:sz w:val="16"/>
          <w:szCs w:val="16"/>
        </w:rPr>
        <w:t>atveidojumus</w:t>
      </w:r>
      <w:proofErr w:type="spellEnd"/>
      <w:r w:rsidRPr="00095FB9">
        <w:rPr>
          <w:sz w:val="16"/>
          <w:szCs w:val="16"/>
        </w:rPr>
        <w:t xml:space="preserve">, </w:t>
      </w:r>
      <w:proofErr w:type="spellStart"/>
      <w:r w:rsidRPr="00095FB9">
        <w:rPr>
          <w:sz w:val="16"/>
          <w:szCs w:val="16"/>
        </w:rPr>
        <w:t>kurā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atspoguļoti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arī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defekti</w:t>
      </w:r>
      <w:proofErr w:type="spellEnd"/>
      <w:r w:rsidRPr="00095FB9">
        <w:rPr>
          <w:sz w:val="16"/>
          <w:szCs w:val="16"/>
        </w:rPr>
        <w:t xml:space="preserve">, </w:t>
      </w:r>
      <w:proofErr w:type="spellStart"/>
      <w:r w:rsidRPr="00095FB9">
        <w:rPr>
          <w:sz w:val="16"/>
          <w:szCs w:val="16"/>
        </w:rPr>
        <w:t>deformācijas</w:t>
      </w:r>
      <w:proofErr w:type="spellEnd"/>
      <w:r w:rsidRPr="00095FB9">
        <w:rPr>
          <w:sz w:val="16"/>
          <w:szCs w:val="16"/>
        </w:rPr>
        <w:t xml:space="preserve"> </w:t>
      </w:r>
      <w:proofErr w:type="spellStart"/>
      <w:r w:rsidRPr="00095FB9">
        <w:rPr>
          <w:sz w:val="16"/>
          <w:szCs w:val="16"/>
        </w:rPr>
        <w:t>utt</w:t>
      </w:r>
      <w:proofErr w:type="spellEnd"/>
      <w:r w:rsidRPr="00095FB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9AF8" w14:textId="43AB3556" w:rsidR="00E40184" w:rsidRDefault="00E40184" w:rsidP="00D91612">
    <w:pPr>
      <w:pStyle w:val="Galvene"/>
      <w:jc w:val="right"/>
    </w:pPr>
    <w:r>
      <w:t>Pielikums Nr. 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2C42"/>
    <w:multiLevelType w:val="hybridMultilevel"/>
    <w:tmpl w:val="53D6BF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640E"/>
    <w:multiLevelType w:val="multilevel"/>
    <w:tmpl w:val="DED06E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" w15:restartNumberingAfterBreak="0">
    <w:nsid w:val="24CD763E"/>
    <w:multiLevelType w:val="hybridMultilevel"/>
    <w:tmpl w:val="DD3AA3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551B8"/>
    <w:multiLevelType w:val="hybridMultilevel"/>
    <w:tmpl w:val="AE464E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EC3D1A">
      <w:start w:val="1"/>
      <w:numFmt w:val="upperRoman"/>
      <w:lvlText w:val="%3."/>
      <w:lvlJc w:val="left"/>
      <w:pPr>
        <w:ind w:left="2160" w:hanging="360"/>
      </w:pPr>
      <w:rPr>
        <w:rFonts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129"/>
    <w:multiLevelType w:val="hybridMultilevel"/>
    <w:tmpl w:val="E138BC08"/>
    <w:lvl w:ilvl="0" w:tplc="FD3203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F028D"/>
    <w:multiLevelType w:val="hybridMultilevel"/>
    <w:tmpl w:val="319C96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065BF"/>
    <w:multiLevelType w:val="hybridMultilevel"/>
    <w:tmpl w:val="401017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776C1"/>
    <w:multiLevelType w:val="hybridMultilevel"/>
    <w:tmpl w:val="418020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B3306"/>
    <w:multiLevelType w:val="hybridMultilevel"/>
    <w:tmpl w:val="B71E7904"/>
    <w:lvl w:ilvl="0" w:tplc="6FC084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A538D"/>
    <w:multiLevelType w:val="hybridMultilevel"/>
    <w:tmpl w:val="91F030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537ED"/>
    <w:multiLevelType w:val="hybridMultilevel"/>
    <w:tmpl w:val="753607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E72A5"/>
    <w:multiLevelType w:val="hybridMultilevel"/>
    <w:tmpl w:val="CC0431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98"/>
    <w:rsid w:val="00003FF2"/>
    <w:rsid w:val="00012D13"/>
    <w:rsid w:val="00080E1B"/>
    <w:rsid w:val="00096962"/>
    <w:rsid w:val="001178B0"/>
    <w:rsid w:val="00134F16"/>
    <w:rsid w:val="00142392"/>
    <w:rsid w:val="001606D2"/>
    <w:rsid w:val="0016232D"/>
    <w:rsid w:val="001868BF"/>
    <w:rsid w:val="001D2F0B"/>
    <w:rsid w:val="001F286D"/>
    <w:rsid w:val="001F7429"/>
    <w:rsid w:val="00274375"/>
    <w:rsid w:val="002830F2"/>
    <w:rsid w:val="003003CB"/>
    <w:rsid w:val="003F03B8"/>
    <w:rsid w:val="00443B79"/>
    <w:rsid w:val="004B01CB"/>
    <w:rsid w:val="004B20A1"/>
    <w:rsid w:val="004F4F22"/>
    <w:rsid w:val="0057184D"/>
    <w:rsid w:val="005A74D3"/>
    <w:rsid w:val="005C037C"/>
    <w:rsid w:val="005C13A6"/>
    <w:rsid w:val="005E1223"/>
    <w:rsid w:val="006368E9"/>
    <w:rsid w:val="006702B1"/>
    <w:rsid w:val="006817BB"/>
    <w:rsid w:val="006A134C"/>
    <w:rsid w:val="0075422B"/>
    <w:rsid w:val="007A55CF"/>
    <w:rsid w:val="007C1D46"/>
    <w:rsid w:val="00856D6A"/>
    <w:rsid w:val="00877234"/>
    <w:rsid w:val="008D2E27"/>
    <w:rsid w:val="008E7635"/>
    <w:rsid w:val="00940181"/>
    <w:rsid w:val="0097527C"/>
    <w:rsid w:val="009D7EBD"/>
    <w:rsid w:val="009F573A"/>
    <w:rsid w:val="00A145D4"/>
    <w:rsid w:val="00A92843"/>
    <w:rsid w:val="00A96A2D"/>
    <w:rsid w:val="00AA4529"/>
    <w:rsid w:val="00AB1500"/>
    <w:rsid w:val="00AC483B"/>
    <w:rsid w:val="00AD1184"/>
    <w:rsid w:val="00AD201C"/>
    <w:rsid w:val="00AD3591"/>
    <w:rsid w:val="00AD4C88"/>
    <w:rsid w:val="00B06E27"/>
    <w:rsid w:val="00B37366"/>
    <w:rsid w:val="00B5704F"/>
    <w:rsid w:val="00B83B0C"/>
    <w:rsid w:val="00B84FAF"/>
    <w:rsid w:val="00B93F98"/>
    <w:rsid w:val="00B94E98"/>
    <w:rsid w:val="00BB6F9D"/>
    <w:rsid w:val="00BC2A89"/>
    <w:rsid w:val="00C269C1"/>
    <w:rsid w:val="00C51C71"/>
    <w:rsid w:val="00C56D96"/>
    <w:rsid w:val="00C84C5A"/>
    <w:rsid w:val="00CF4783"/>
    <w:rsid w:val="00D725E8"/>
    <w:rsid w:val="00D80890"/>
    <w:rsid w:val="00D91612"/>
    <w:rsid w:val="00DA396D"/>
    <w:rsid w:val="00E26A3E"/>
    <w:rsid w:val="00E40184"/>
    <w:rsid w:val="00E577E1"/>
    <w:rsid w:val="00E6474B"/>
    <w:rsid w:val="00E96975"/>
    <w:rsid w:val="00E970B3"/>
    <w:rsid w:val="00EA4EAC"/>
    <w:rsid w:val="00EC2E75"/>
    <w:rsid w:val="00ED0B01"/>
    <w:rsid w:val="00EE37A9"/>
    <w:rsid w:val="00F067F2"/>
    <w:rsid w:val="00F401DC"/>
    <w:rsid w:val="00F57E56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38A1B"/>
  <w15:chartTrackingRefBased/>
  <w15:docId w15:val="{E5F36E67-CC77-4C72-94CE-4637D76D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623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D359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12D13"/>
  </w:style>
  <w:style w:type="paragraph" w:styleId="Kjene">
    <w:name w:val="footer"/>
    <w:basedOn w:val="Parasts"/>
    <w:link w:val="KjeneRakstz"/>
    <w:uiPriority w:val="99"/>
    <w:unhideWhenUsed/>
    <w:rsid w:val="00012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12D13"/>
  </w:style>
  <w:style w:type="paragraph" w:styleId="Vresteksts">
    <w:name w:val="footnote text"/>
    <w:basedOn w:val="Parasts"/>
    <w:link w:val="VrestekstsRakstz"/>
    <w:uiPriority w:val="99"/>
    <w:semiHidden/>
    <w:unhideWhenUsed/>
    <w:rsid w:val="0097527C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752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Vresatsauce">
    <w:name w:val="footnote reference"/>
    <w:basedOn w:val="Noklusjumarindkopasfonts"/>
    <w:uiPriority w:val="99"/>
    <w:semiHidden/>
    <w:unhideWhenUsed/>
    <w:rsid w:val="0097527C"/>
    <w:rPr>
      <w:vertAlign w:val="superscript"/>
    </w:rPr>
  </w:style>
  <w:style w:type="table" w:styleId="Reatabula">
    <w:name w:val="Table Grid"/>
    <w:basedOn w:val="Parastatabula"/>
    <w:uiPriority w:val="39"/>
    <w:rsid w:val="005C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799FC-F64F-4C34-8559-9D5906D3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3010</Words>
  <Characters>1716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Vainovska</dc:creator>
  <cp:keywords/>
  <dc:description/>
  <cp:lastModifiedBy>Guna Vainovska</cp:lastModifiedBy>
  <cp:revision>4</cp:revision>
  <dcterms:created xsi:type="dcterms:W3CDTF">2018-11-01T10:41:00Z</dcterms:created>
  <dcterms:modified xsi:type="dcterms:W3CDTF">2018-11-01T10:59:00Z</dcterms:modified>
</cp:coreProperties>
</file>